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F17" w14:textId="71E994D7" w:rsidR="00F777D1" w:rsidRPr="00967CFB" w:rsidRDefault="00F777D1" w:rsidP="00F777D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sidR="00705971">
        <w:rPr>
          <w:rFonts w:ascii="Arial" w:hAnsi="Arial" w:cs="Arial"/>
          <w:b/>
          <w:bCs/>
          <w:sz w:val="28"/>
        </w:rPr>
        <w:t>6819</w:t>
      </w:r>
    </w:p>
    <w:p w14:paraId="53702674" w14:textId="16FDBC9C" w:rsidR="00BE43ED" w:rsidRDefault="00F777D1" w:rsidP="00F777D1">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bookmarkEnd w:id="0"/>
    </w:p>
    <w:p w14:paraId="1E7098EA" w14:textId="77777777" w:rsidR="00F777D1" w:rsidRPr="00F777D1" w:rsidRDefault="00F777D1" w:rsidP="00F777D1">
      <w:pPr>
        <w:tabs>
          <w:tab w:val="center" w:pos="4536"/>
          <w:tab w:val="right" w:pos="9072"/>
        </w:tabs>
        <w:rPr>
          <w:rFonts w:ascii="Arial" w:eastAsia="MS Mincho" w:hAnsi="Arial" w:cs="Arial"/>
          <w:b/>
          <w:bCs/>
          <w:sz w:val="28"/>
          <w:lang w:eastAsia="ja-JP"/>
        </w:rPr>
      </w:pPr>
    </w:p>
    <w:p w14:paraId="5FB7E722" w14:textId="1BD43416" w:rsidR="00E90E49" w:rsidRPr="006415F8" w:rsidRDefault="00E90E49" w:rsidP="00311702">
      <w:pPr>
        <w:pStyle w:val="3GPPHeader"/>
        <w:rPr>
          <w:rFonts w:ascii="SimSun" w:eastAsia="SimSun" w:hAnsi="SimSun" w:cs="SimSun"/>
        </w:rPr>
      </w:pPr>
      <w:r w:rsidRPr="000E0BC7">
        <w:rPr>
          <w:rFonts w:ascii="Arial" w:hAnsi="Arial" w:cs="Arial"/>
        </w:rPr>
        <w:t>Agenda Item:</w:t>
      </w:r>
      <w:r w:rsidRPr="000E0BC7">
        <w:rPr>
          <w:rFonts w:ascii="Arial" w:hAnsi="Arial" w:cs="Arial"/>
        </w:rPr>
        <w:tab/>
      </w:r>
      <w:r w:rsidR="00FD11F3">
        <w:rPr>
          <w:rFonts w:ascii="Arial" w:hAnsi="Arial" w:cs="Arial"/>
        </w:rPr>
        <w:t>5</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6EFEEE13" w:rsidR="00531215" w:rsidRPr="000E0BC7" w:rsidRDefault="003D3C45" w:rsidP="00400CEE">
      <w:pPr>
        <w:pStyle w:val="3GPPHeader"/>
        <w:ind w:left="1700" w:hanging="1700"/>
        <w:rPr>
          <w:rFonts w:ascii="Arial" w:hAnsi="Arial" w:cs="Arial"/>
        </w:rPr>
      </w:pPr>
      <w:r w:rsidRPr="000E0BC7">
        <w:rPr>
          <w:rFonts w:ascii="Arial" w:hAnsi="Arial" w:cs="Arial"/>
        </w:rPr>
        <w:t>Title:</w:t>
      </w:r>
      <w:r w:rsidR="00E90E49" w:rsidRPr="000E0BC7">
        <w:rPr>
          <w:rFonts w:ascii="Arial" w:hAnsi="Arial" w:cs="Arial"/>
        </w:rPr>
        <w:tab/>
      </w:r>
      <w:r w:rsidR="00FD11F3">
        <w:rPr>
          <w:rFonts w:ascii="Arial" w:hAnsi="Arial" w:cs="Arial"/>
        </w:rPr>
        <w:t xml:space="preserve">Discussion on </w:t>
      </w:r>
      <w:r w:rsidR="00FD11F3" w:rsidRPr="00FD11F3">
        <w:rPr>
          <w:rFonts w:ascii="Arial" w:hAnsi="Arial" w:cs="Arial"/>
          <w:color w:val="000000"/>
          <w:lang w:val="en-GB"/>
        </w:rPr>
        <w:t xml:space="preserve">LS on </w:t>
      </w:r>
      <w:r w:rsidR="00400CEE" w:rsidRPr="00400CEE">
        <w:rPr>
          <w:rFonts w:ascii="Arial" w:hAnsi="Arial" w:cs="Arial"/>
          <w:color w:val="000000"/>
          <w:lang w:val="en-GB"/>
        </w:rPr>
        <w:t>UL synchronization for contention based Msg3 transmission without Msg1/Msg2</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3352C823" w:rsidR="00385112" w:rsidRDefault="00C27E79" w:rsidP="00F555E4">
      <w:pPr>
        <w:pStyle w:val="BodyText"/>
        <w:spacing w:before="120" w:after="120"/>
      </w:pPr>
      <w:r w:rsidRPr="00C27E79">
        <w:t xml:space="preserve">RAN1 received an LS from RAN2 on </w:t>
      </w:r>
      <w:r w:rsidR="006E1531" w:rsidRPr="006E1531">
        <w:rPr>
          <w:lang w:val="en-GB"/>
        </w:rPr>
        <w:t>UL synchronization for contention based Msg3 transmission without Msg1/Ms</w:t>
      </w:r>
      <w:r w:rsidR="006E1531">
        <w:t xml:space="preserve"> </w:t>
      </w:r>
      <w:r w:rsidRPr="00C27E79">
        <w:t>[1]</w:t>
      </w:r>
      <w:r w:rsidR="006E1531">
        <w:t xml:space="preserve"> with the following questions.</w:t>
      </w:r>
    </w:p>
    <w:tbl>
      <w:tblPr>
        <w:tblStyle w:val="TableGrid"/>
        <w:tblW w:w="0" w:type="auto"/>
        <w:tblLook w:val="04A0" w:firstRow="1" w:lastRow="0" w:firstColumn="1" w:lastColumn="0" w:noHBand="0" w:noVBand="1"/>
      </w:tblPr>
      <w:tblGrid>
        <w:gridCol w:w="9629"/>
      </w:tblGrid>
      <w:tr w:rsidR="008E2616" w:rsidRPr="00272DC2" w14:paraId="33C9ED9E" w14:textId="77777777" w:rsidTr="008E2616">
        <w:tc>
          <w:tcPr>
            <w:tcW w:w="9629" w:type="dxa"/>
          </w:tcPr>
          <w:p w14:paraId="5DED0821" w14:textId="77777777" w:rsidR="006E1531" w:rsidRPr="00272DC2" w:rsidRDefault="006E1531" w:rsidP="006E1531">
            <w:r w:rsidRPr="00272DC2">
              <w:t xml:space="preserve">Q1: Whether an RRC Idle UE with a pre-compensated TA (i.e., the one used for Msg1 transmission during random access for IoT NTN) can satisfy the required timing accuracy for Msg3 transmission without Msg1/Msg2? </w:t>
            </w:r>
          </w:p>
          <w:p w14:paraId="5EEC8C29" w14:textId="238AEB51" w:rsidR="008E2616" w:rsidRPr="00272DC2" w:rsidRDefault="006E1531" w:rsidP="006E1531">
            <w:r w:rsidRPr="00272DC2">
              <w:t>Q2: If the answer for Q1 is no, from RAN4 and RAN1 perspective, how the required timing accuracy for Msg3 transmission can be satisfied in this case?</w:t>
            </w:r>
          </w:p>
        </w:tc>
      </w:tr>
    </w:tbl>
    <w:p w14:paraId="65E8C13E" w14:textId="737F9365" w:rsidR="006400C7" w:rsidRPr="006400C7" w:rsidRDefault="000516C1" w:rsidP="000668C5">
      <w:pPr>
        <w:spacing w:before="120"/>
        <w:jc w:val="both"/>
      </w:pPr>
      <w:r>
        <w:t xml:space="preserve">In this contribution, we provide our views on </w:t>
      </w:r>
      <w:r w:rsidR="006E1531">
        <w:t>the questions relat</w:t>
      </w:r>
      <w:r w:rsidR="00BA0B59">
        <w:rPr>
          <w:rFonts w:hint="eastAsia"/>
        </w:rPr>
        <w:t>ing</w:t>
      </w:r>
      <w:r w:rsidR="006E1531">
        <w:t xml:space="preserve"> to the Msg3 transmission</w:t>
      </w:r>
      <w:r w:rsidR="00385112">
        <w:t xml:space="preserve">. </w:t>
      </w:r>
    </w:p>
    <w:p w14:paraId="05B5772E" w14:textId="1512467D" w:rsidR="0003353A" w:rsidRDefault="00EA5A5B" w:rsidP="00447B1C">
      <w:pPr>
        <w:pStyle w:val="Heading1"/>
      </w:pPr>
      <w:r>
        <w:t>Discussion</w:t>
      </w:r>
    </w:p>
    <w:p w14:paraId="52B3FC9A" w14:textId="41341030" w:rsidR="00257212" w:rsidRPr="00E12DF2" w:rsidRDefault="00A57FDA" w:rsidP="00643100">
      <w:pPr>
        <w:spacing w:before="120" w:after="120"/>
        <w:rPr>
          <w:rFonts w:eastAsia="SimSun" w:cs="v4.2.0"/>
        </w:rPr>
      </w:pPr>
      <w:r w:rsidRPr="00A57FDA">
        <w:rPr>
          <w:rFonts w:hint="eastAsia"/>
        </w:rPr>
        <w:t>Rega</w:t>
      </w:r>
      <w:r w:rsidRPr="00A57FDA">
        <w:t xml:space="preserve">rding </w:t>
      </w:r>
      <w:r w:rsidR="00DE42A2">
        <w:t>the first question on the Msg3 PUSCH transmission timing accuracy,</w:t>
      </w:r>
      <w:r w:rsidR="00C93C12">
        <w:t xml:space="preserve"> the initial transmission timing error was defined in TS38.133. According to the spec, t</w:t>
      </w:r>
      <w:r w:rsidR="00C93C12">
        <w:rPr>
          <w:rFonts w:eastAsia="SimSun" w:cs="v4.2.0"/>
        </w:rPr>
        <w:t xml:space="preserve">he UE shall meet the </w:t>
      </w:r>
      <w:proofErr w:type="spellStart"/>
      <w:r w:rsidR="00C93C12">
        <w:rPr>
          <w:rFonts w:eastAsia="SimSun" w:cs="v4.2.0"/>
        </w:rPr>
        <w:t>T</w:t>
      </w:r>
      <w:r w:rsidR="00C93C12">
        <w:rPr>
          <w:rFonts w:eastAsia="SimSun" w:cs="v4.2.0"/>
          <w:vertAlign w:val="subscript"/>
        </w:rPr>
        <w:t>e_NTN</w:t>
      </w:r>
      <w:proofErr w:type="spellEnd"/>
      <w:r w:rsidR="00C93C12">
        <w:rPr>
          <w:rFonts w:eastAsia="SimSun" w:cs="v4.2.0"/>
        </w:rPr>
        <w:t xml:space="preserve"> requirement for an initial transmission provided that at least one SSB is available at the UE during the last 160 </w:t>
      </w:r>
      <w:proofErr w:type="spellStart"/>
      <w:r w:rsidR="00C93C12">
        <w:rPr>
          <w:rFonts w:eastAsia="SimSun" w:cs="v4.2.0"/>
        </w:rPr>
        <w:t>ms.</w:t>
      </w:r>
      <w:proofErr w:type="spellEnd"/>
      <w:r w:rsidR="00C93C12">
        <w:rPr>
          <w:rFonts w:cs="v4.2.0"/>
        </w:rPr>
        <w:t xml:space="preserve"> </w:t>
      </w:r>
      <w:r w:rsidR="00C93C12">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 xml:space="preserve"> 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00C93C12">
        <w:rPr>
          <w:rFonts w:eastAsia="SimSun" w:cs="v4.2.0"/>
        </w:rPr>
        <w:t xml:space="preserve">. </w:t>
      </w:r>
      <w:r w:rsidR="00C93C12">
        <w:rPr>
          <w:rFonts w:eastAsia="SimSun" w:cs="v4.2.0"/>
          <w:i/>
        </w:rPr>
        <w:t>N</w:t>
      </w:r>
      <w:r w:rsidR="00C93C12">
        <w:rPr>
          <w:rFonts w:eastAsia="SimSun" w:cs="v4.2.0"/>
          <w:vertAlign w:val="subscript"/>
        </w:rPr>
        <w:t>TA</w:t>
      </w:r>
      <w:r w:rsidR="00C93C12">
        <w:rPr>
          <w:rFonts w:eastAsia="SimSun" w:cs="v4.2.0"/>
        </w:rPr>
        <w:t xml:space="preserve"> is equal to 0</w:t>
      </w:r>
      <w:r w:rsidR="000075B1">
        <w:rPr>
          <w:rFonts w:eastAsia="SimSun" w:cs="v4.2.0" w:hint="eastAsia"/>
        </w:rPr>
        <w:t xml:space="preserve"> for</w:t>
      </w:r>
      <w:r w:rsidR="000075B1">
        <w:rPr>
          <w:rFonts w:eastAsia="SimSun" w:cs="v4.2.0"/>
        </w:rPr>
        <w:t xml:space="preserve"> PRACH</w:t>
      </w:r>
      <w:r w:rsidR="00C93C12">
        <w:rPr>
          <w:rFonts w:eastAsia="SimSun" w:cs="v4.2.0"/>
        </w:rPr>
        <w:t xml:space="preserve">. </w:t>
      </w:r>
      <w:r w:rsidR="00E12DF2">
        <w:rPr>
          <w:rFonts w:eastAsia="SimSun" w:cs="v4.2.0"/>
        </w:rPr>
        <w:t xml:space="preserve">According to current spec, the Msg3 PUSCH follows the Msg1 PRACH transmission with the indicated timing advance command, i.e., </w:t>
      </w:r>
      <w:r w:rsidR="00E12DF2">
        <w:rPr>
          <w:rFonts w:eastAsia="SimSun" w:cs="v4.2.0"/>
          <w:i/>
        </w:rPr>
        <w:t>N</w:t>
      </w:r>
      <w:r w:rsidR="00E12DF2">
        <w:rPr>
          <w:rFonts w:eastAsia="SimSun" w:cs="v4.2.0"/>
          <w:vertAlign w:val="subscript"/>
        </w:rPr>
        <w:t>TA</w:t>
      </w:r>
      <w:r w:rsidR="00E12DF2">
        <w:rPr>
          <w:rFonts w:eastAsia="SimSun" w:cs="v4.2.0"/>
        </w:rPr>
        <w:t>. For contention based Msg3 transmission without Msg1/Msg2</w:t>
      </w:r>
      <w:r w:rsidR="003249A5">
        <w:rPr>
          <w:rFonts w:eastAsia="SimSun" w:cs="v4.2.0"/>
        </w:rPr>
        <w:t xml:space="preserve">, </w:t>
      </w:r>
      <w:r w:rsidR="003249A5">
        <w:t xml:space="preserve">if no further requirement is to be defined by RAN4, the existing </w:t>
      </w:r>
      <w:proofErr w:type="spellStart"/>
      <w:r w:rsidR="003249A5">
        <w:t>T</w:t>
      </w:r>
      <w:r w:rsidR="003249A5" w:rsidRPr="00C93C12">
        <w:rPr>
          <w:sz w:val="16"/>
          <w:szCs w:val="16"/>
        </w:rPr>
        <w:t>e_NTN</w:t>
      </w:r>
      <w:proofErr w:type="spellEnd"/>
      <w:r w:rsidR="003249A5">
        <w:t xml:space="preserve"> </w:t>
      </w:r>
      <w:r w:rsidR="008860EA">
        <w:t xml:space="preserve">requirements </w:t>
      </w:r>
      <w:r w:rsidR="003249A5">
        <w:t xml:space="preserve">with </w:t>
      </w:r>
      <w:r w:rsidR="003249A5">
        <w:rPr>
          <w:rFonts w:eastAsia="SimSun" w:cs="v4.2.0"/>
          <w:i/>
        </w:rPr>
        <w:t>N</w:t>
      </w:r>
      <w:r w:rsidR="003249A5">
        <w:rPr>
          <w:rFonts w:eastAsia="SimSun" w:cs="v4.2.0"/>
          <w:vertAlign w:val="subscript"/>
        </w:rPr>
        <w:t>TA</w:t>
      </w:r>
      <w:r w:rsidR="003249A5">
        <w:rPr>
          <w:rFonts w:eastAsia="SimSun" w:cs="v4.2.0"/>
        </w:rPr>
        <w:t xml:space="preserve">=0 </w:t>
      </w:r>
      <w:r w:rsidR="00867542">
        <w:t>could</w:t>
      </w:r>
      <w:r w:rsidR="003249A5">
        <w:t xml:space="preserve"> apply for the Msg3 transmission</w:t>
      </w:r>
      <w:r w:rsidR="000075B1">
        <w:t xml:space="preserve">, </w:t>
      </w:r>
      <w:proofErr w:type="gramStart"/>
      <w:r w:rsidR="000075B1">
        <w:rPr>
          <w:rFonts w:eastAsia="SimSun" w:cs="v4.2.0"/>
        </w:rPr>
        <w:t>i.e. ,</w:t>
      </w:r>
      <w:proofErr w:type="gramEnd"/>
      <w:r w:rsidR="000075B1">
        <w:rPr>
          <w:rFonts w:eastAsia="SimSun" w:cs="v4.2.0"/>
        </w:rPr>
        <w:t xml:space="preserve"> 29*64*Tc for 15kHz SCS of SSB and UL signal</w:t>
      </w:r>
      <w:r w:rsidR="003249A5">
        <w:t xml:space="preserve">. </w:t>
      </w:r>
    </w:p>
    <w:p w14:paraId="43210BE7" w14:textId="16C23408" w:rsidR="003249A5" w:rsidRDefault="003249A5" w:rsidP="003249A5">
      <w:pPr>
        <w:spacing w:before="120" w:after="120"/>
        <w:rPr>
          <w:rFonts w:eastAsia="SimSun" w:cs="v4.2.0"/>
          <w:i/>
          <w:iCs/>
        </w:rPr>
      </w:pPr>
      <w:r w:rsidRPr="00F555E4">
        <w:rPr>
          <w:b/>
          <w:bCs/>
          <w:i/>
          <w:iCs/>
          <w:u w:val="single"/>
        </w:rPr>
        <w:t>Observation</w:t>
      </w:r>
      <w:r w:rsidR="00F555E4" w:rsidRPr="00F555E4">
        <w:rPr>
          <w:b/>
          <w:bCs/>
          <w:i/>
          <w:iCs/>
          <w:u w:val="single"/>
        </w:rPr>
        <w:t xml:space="preserve"> 1</w:t>
      </w:r>
      <w:r w:rsidRPr="00F555E4">
        <w:rPr>
          <w:b/>
          <w:bCs/>
          <w:i/>
          <w:iCs/>
          <w:u w:val="single"/>
        </w:rPr>
        <w:t xml:space="preserve">: </w:t>
      </w:r>
      <w:r w:rsidR="00867542" w:rsidRPr="00867542">
        <w:rPr>
          <w:i/>
          <w:iCs/>
        </w:rPr>
        <w:t>The e</w:t>
      </w:r>
      <w:r w:rsidRPr="003249A5">
        <w:rPr>
          <w:i/>
          <w:iCs/>
        </w:rPr>
        <w:t xml:space="preserve">xisting timing error limit can be applied for Msg3 transmission without Msg1/Msg2 with the assumption of </w:t>
      </w:r>
      <w:r w:rsidRPr="003249A5">
        <w:rPr>
          <w:rFonts w:eastAsia="SimSun" w:cs="v4.2.0"/>
          <w:i/>
          <w:iCs/>
        </w:rPr>
        <w:t>N</w:t>
      </w:r>
      <w:r w:rsidRPr="003249A5">
        <w:rPr>
          <w:rFonts w:eastAsia="SimSun" w:cs="v4.2.0"/>
          <w:i/>
          <w:iCs/>
          <w:vertAlign w:val="subscript"/>
        </w:rPr>
        <w:t>TA</w:t>
      </w:r>
      <w:r w:rsidRPr="003249A5">
        <w:rPr>
          <w:rFonts w:eastAsia="SimSun" w:cs="v4.2.0"/>
          <w:i/>
          <w:iCs/>
        </w:rPr>
        <w:t>=0.</w:t>
      </w:r>
    </w:p>
    <w:p w14:paraId="617CB0CD" w14:textId="107AB4CE" w:rsidR="00956918" w:rsidRPr="00956918" w:rsidRDefault="00AC0ED8" w:rsidP="003249A5">
      <w:pPr>
        <w:spacing w:before="120" w:after="120"/>
        <w:rPr>
          <w:rFonts w:eastAsia="SimSun"/>
        </w:rPr>
      </w:pPr>
      <w:r w:rsidRPr="00956918">
        <w:rPr>
          <w:rFonts w:eastAsia="SimSun"/>
        </w:rPr>
        <w:t xml:space="preserve">As for the UL synchronization for Msg3 transmission without Msg1/Msg2, it’s </w:t>
      </w:r>
      <w:proofErr w:type="gramStart"/>
      <w:r w:rsidRPr="00956918">
        <w:rPr>
          <w:rFonts w:eastAsia="SimSun"/>
        </w:rPr>
        <w:t xml:space="preserve">similar </w:t>
      </w:r>
      <w:r w:rsidR="00E12DF2" w:rsidRPr="00956918">
        <w:rPr>
          <w:rFonts w:eastAsia="SimSun"/>
        </w:rPr>
        <w:t>to</w:t>
      </w:r>
      <w:proofErr w:type="gramEnd"/>
      <w:r w:rsidRPr="00956918">
        <w:rPr>
          <w:rFonts w:eastAsia="SimSun"/>
        </w:rPr>
        <w:t xml:space="preserve"> the RACH-less handover</w:t>
      </w:r>
      <w:r w:rsidR="009B4D11" w:rsidRPr="00956918">
        <w:rPr>
          <w:rFonts w:eastAsia="SimSun"/>
        </w:rPr>
        <w:t xml:space="preserve"> in [2].</w:t>
      </w:r>
      <w:r w:rsidR="00257212" w:rsidRPr="00956918">
        <w:rPr>
          <w:rFonts w:eastAsia="SimSun"/>
        </w:rPr>
        <w:t xml:space="preserve"> The UL synchronization can be achieved </w:t>
      </w:r>
      <w:r w:rsidR="00956918" w:rsidRPr="00956918">
        <w:rPr>
          <w:color w:val="1C1C1C"/>
          <w:shd w:val="clear" w:color="auto" w:fill="FFFFFF"/>
        </w:rPr>
        <w:t>through the application of pre-compensation in the UL transmission using assistance information, such as epoch time, satellite ephemeris info, and common TA.</w:t>
      </w:r>
      <w:r w:rsidR="00592F87">
        <w:rPr>
          <w:color w:val="1C1C1C"/>
          <w:shd w:val="clear" w:color="auto" w:fill="FFFFFF"/>
        </w:rPr>
        <w:t xml:space="preserve"> </w:t>
      </w:r>
      <w:r w:rsidR="00643100" w:rsidRPr="00956918">
        <w:rPr>
          <w:rFonts w:eastAsia="SimSun"/>
        </w:rPr>
        <w:t>With th</w:t>
      </w:r>
      <w:r w:rsidR="00E12DF2" w:rsidRPr="00956918">
        <w:rPr>
          <w:rFonts w:eastAsia="SimSun"/>
        </w:rPr>
        <w:t xml:space="preserve">is </w:t>
      </w:r>
      <w:r w:rsidR="00643100" w:rsidRPr="00956918">
        <w:rPr>
          <w:rFonts w:eastAsia="SimSun"/>
        </w:rPr>
        <w:t xml:space="preserve">assistance information, </w:t>
      </w:r>
      <w:r w:rsidR="00257212" w:rsidRPr="00956918">
        <w:rPr>
          <w:rFonts w:eastAsia="SimSun"/>
        </w:rPr>
        <w:t xml:space="preserve">UE </w:t>
      </w:r>
      <w:r w:rsidR="00956918" w:rsidRPr="00956918">
        <w:rPr>
          <w:rFonts w:eastAsia="SimSun"/>
        </w:rPr>
        <w:t>can</w:t>
      </w:r>
      <w:r w:rsidR="00257212" w:rsidRPr="00956918">
        <w:rPr>
          <w:rFonts w:eastAsia="SimSun"/>
        </w:rPr>
        <w:t xml:space="preserve"> calculate the </w:t>
      </w:r>
      <w:r w:rsidR="00E12DF2" w:rsidRPr="00956918">
        <w:rPr>
          <w:rFonts w:eastAsia="SimSun"/>
        </w:rPr>
        <w:t xml:space="preserve">propagation </w:t>
      </w:r>
      <w:r w:rsidR="00257212" w:rsidRPr="00956918">
        <w:rPr>
          <w:rFonts w:eastAsia="SimSun"/>
        </w:rPr>
        <w:t>delay</w:t>
      </w:r>
      <w:r w:rsidR="00E12DF2" w:rsidRPr="00956918">
        <w:rPr>
          <w:rFonts w:eastAsia="SimSun"/>
        </w:rPr>
        <w:t xml:space="preserve"> between the satellite and UE</w:t>
      </w:r>
      <w:r w:rsidR="00257212" w:rsidRPr="00956918">
        <w:rPr>
          <w:rFonts w:eastAsia="SimSun"/>
        </w:rPr>
        <w:t xml:space="preserve"> </w:t>
      </w:r>
      <w:r w:rsidR="00643100" w:rsidRPr="00956918">
        <w:rPr>
          <w:rFonts w:eastAsia="SimSun"/>
        </w:rPr>
        <w:t>based on</w:t>
      </w:r>
      <w:r w:rsidR="00257212" w:rsidRPr="00956918">
        <w:rPr>
          <w:rFonts w:eastAsia="SimSun"/>
        </w:rPr>
        <w:t xml:space="preserve"> th</w:t>
      </w:r>
      <w:r w:rsidR="00643100" w:rsidRPr="00956918">
        <w:rPr>
          <w:rFonts w:eastAsia="SimSun"/>
        </w:rPr>
        <w:t>e</w:t>
      </w:r>
      <w:r w:rsidR="00257212" w:rsidRPr="00956918">
        <w:rPr>
          <w:rFonts w:eastAsia="SimSun"/>
        </w:rPr>
        <w:t xml:space="preserve"> satellite </w:t>
      </w:r>
      <w:r w:rsidR="00643100" w:rsidRPr="00956918">
        <w:rPr>
          <w:rFonts w:eastAsia="SimSun"/>
        </w:rPr>
        <w:t xml:space="preserve">ephemeris </w:t>
      </w:r>
      <w:r w:rsidR="00257212" w:rsidRPr="00956918">
        <w:rPr>
          <w:rFonts w:eastAsia="SimSun"/>
        </w:rPr>
        <w:t>and UE</w:t>
      </w:r>
      <w:r w:rsidR="00643100" w:rsidRPr="00956918">
        <w:rPr>
          <w:rFonts w:eastAsia="SimSun"/>
        </w:rPr>
        <w:t xml:space="preserve"> GNSS position fix</w:t>
      </w:r>
      <w:r w:rsidR="00257212" w:rsidRPr="00956918">
        <w:rPr>
          <w:rFonts w:eastAsia="SimSun"/>
        </w:rPr>
        <w:t xml:space="preserve">. </w:t>
      </w:r>
      <w:r w:rsidR="00956918" w:rsidRPr="00956918">
        <w:rPr>
          <w:color w:val="1C1C1C"/>
          <w:shd w:val="clear" w:color="auto" w:fill="FFFFFF"/>
        </w:rPr>
        <w:t>Consequently, the UE can derive UE specific TA based on the calculated delay in the service link. Additionally, the network provides the common TA to compensate for the feeder link round trip delay. Considering the timing error, UL synchronization for Msg3 transmission can be achieved.</w:t>
      </w:r>
    </w:p>
    <w:p w14:paraId="559F3F02" w14:textId="664AA0A8" w:rsidR="00AC0ED8" w:rsidRDefault="00F555E4" w:rsidP="003249A5">
      <w:pPr>
        <w:spacing w:before="120" w:after="120"/>
        <w:rPr>
          <w:i/>
          <w:iCs/>
        </w:rPr>
      </w:pPr>
      <w:r w:rsidRPr="00F555E4">
        <w:rPr>
          <w:b/>
          <w:bCs/>
          <w:i/>
          <w:iCs/>
          <w:u w:val="single"/>
        </w:rPr>
        <w:lastRenderedPageBreak/>
        <w:t>Observation 2:</w:t>
      </w:r>
      <w:r w:rsidRPr="003249A5">
        <w:rPr>
          <w:b/>
          <w:bCs/>
          <w:i/>
          <w:iCs/>
        </w:rPr>
        <w:t xml:space="preserve"> </w:t>
      </w:r>
      <w:r>
        <w:rPr>
          <w:i/>
          <w:iCs/>
        </w:rPr>
        <w:t>UL synchronization for Msg3 PUSCH without Msg1/Msg2 could be achieved by UE pre-compensation</w:t>
      </w:r>
      <w:r w:rsidR="00643100">
        <w:rPr>
          <w:i/>
          <w:iCs/>
        </w:rPr>
        <w:t xml:space="preserve"> </w:t>
      </w:r>
      <w:r>
        <w:rPr>
          <w:i/>
          <w:iCs/>
        </w:rPr>
        <w:t>with the assistance information</w:t>
      </w:r>
      <w:r w:rsidR="00E12DF2">
        <w:rPr>
          <w:i/>
          <w:iCs/>
        </w:rPr>
        <w:t xml:space="preserve"> if the existing timing error requirement is applied. </w:t>
      </w:r>
      <w:r>
        <w:rPr>
          <w:i/>
          <w:iCs/>
        </w:rPr>
        <w:t xml:space="preserve"> </w:t>
      </w:r>
    </w:p>
    <w:p w14:paraId="5A90309F" w14:textId="7F6BE0CB" w:rsidR="003C738F" w:rsidRDefault="00160164" w:rsidP="003249A5">
      <w:pPr>
        <w:spacing w:before="120" w:after="120"/>
      </w:pPr>
      <w:r w:rsidRPr="00BA7DDD">
        <w:t>For</w:t>
      </w:r>
      <w:r w:rsidR="00AE65C9" w:rsidRPr="00BA7DDD">
        <w:t xml:space="preserve"> </w:t>
      </w:r>
      <w:r w:rsidR="00BA7DDD">
        <w:t xml:space="preserve">the </w:t>
      </w:r>
      <w:r w:rsidR="00AE65C9" w:rsidRPr="00BA7DDD">
        <w:t xml:space="preserve">required timing accuracy for Msg3 transmission, </w:t>
      </w:r>
      <w:r w:rsidR="00BA7DDD" w:rsidRPr="00BA7DDD">
        <w:t>i</w:t>
      </w:r>
      <w:r w:rsidR="00BA7DDD" w:rsidRPr="00BA7DDD">
        <w:rPr>
          <w:color w:val="1C1C1C"/>
          <w:shd w:val="clear" w:color="auto" w:fill="FFFFFF"/>
        </w:rPr>
        <w:t xml:space="preserve">t is worth noting that currently </w:t>
      </w:r>
      <w:r w:rsidR="00AE65C9" w:rsidRPr="00BA7DDD">
        <w:t>RAN4 only defined the timing error requirement for initial UL transmission</w:t>
      </w:r>
      <w:r w:rsidR="00BA7DDD">
        <w:t>.</w:t>
      </w:r>
      <w:r w:rsidR="00AE65C9" w:rsidRPr="00BA7DDD">
        <w:t xml:space="preserve"> </w:t>
      </w:r>
      <w:r w:rsidR="00BA7DDD">
        <w:t>W</w:t>
      </w:r>
      <w:r w:rsidR="00AE65C9" w:rsidRPr="00BA7DDD">
        <w:t xml:space="preserve">e </w:t>
      </w:r>
      <w:r w:rsidR="003C738F">
        <w:t>assume</w:t>
      </w:r>
      <w:r w:rsidR="00BA7DDD" w:rsidRPr="00BA7DDD">
        <w:t xml:space="preserve"> </w:t>
      </w:r>
      <w:r w:rsidR="00AE65C9" w:rsidRPr="00BA7DDD">
        <w:t xml:space="preserve">this requirement can </w:t>
      </w:r>
      <w:r w:rsidR="00BA7DDD" w:rsidRPr="00BA7DDD">
        <w:rPr>
          <w:color w:val="1C1C1C"/>
          <w:shd w:val="clear" w:color="auto" w:fill="FFFFFF"/>
        </w:rPr>
        <w:t xml:space="preserve">also be extended to </w:t>
      </w:r>
      <w:r w:rsidR="00AE65C9" w:rsidRPr="00BA7DDD">
        <w:t>appl</w:t>
      </w:r>
      <w:r w:rsidR="003C738F">
        <w:t>y</w:t>
      </w:r>
      <w:r w:rsidR="00AE65C9" w:rsidRPr="00BA7DDD">
        <w:t xml:space="preserve"> for Msg3</w:t>
      </w:r>
      <w:r w:rsidR="003C738F">
        <w:t xml:space="preserve"> transmission without Msg1/Msg2</w:t>
      </w:r>
      <w:r w:rsidR="00AE65C9" w:rsidRPr="00BA7DDD">
        <w:t xml:space="preserve">. </w:t>
      </w:r>
      <w:r w:rsidR="00BA7DDD" w:rsidRPr="00BA7DDD">
        <w:t xml:space="preserve">If the required timing accuracy refers to the UL synchronization requirement for Msg3, </w:t>
      </w:r>
      <w:r w:rsidR="00AE65C9" w:rsidRPr="00BA7DDD">
        <w:t xml:space="preserve">such as </w:t>
      </w:r>
      <w:r w:rsidRPr="00BA7DDD">
        <w:t>the UL synchronization error is</w:t>
      </w:r>
      <w:r w:rsidR="00793180" w:rsidRPr="00BA7DDD">
        <w:t xml:space="preserve"> assumed to be</w:t>
      </w:r>
      <w:r w:rsidRPr="00BA7DDD">
        <w:t xml:space="preserve"> larger than CP</w:t>
      </w:r>
      <w:r w:rsidR="00AE65C9" w:rsidRPr="00BA7DDD">
        <w:t>. In this case,</w:t>
      </w:r>
      <w:r w:rsidRPr="00BA7DDD">
        <w:t xml:space="preserve"> </w:t>
      </w:r>
      <w:r w:rsidR="003C738F">
        <w:t xml:space="preserve">an </w:t>
      </w:r>
      <w:r w:rsidRPr="00BA7DDD">
        <w:t xml:space="preserve">additional </w:t>
      </w:r>
      <w:proofErr w:type="spellStart"/>
      <w:r w:rsidRPr="00BA7DDD">
        <w:t>gNB</w:t>
      </w:r>
      <w:proofErr w:type="spellEnd"/>
      <w:r w:rsidRPr="00BA7DDD">
        <w:t xml:space="preserve"> implementation</w:t>
      </w:r>
      <w:r w:rsidR="00A9600E">
        <w:t xml:space="preserve"> approach</w:t>
      </w:r>
      <w:r w:rsidRPr="00BA7DDD">
        <w:t xml:space="preserve"> could be applied to detect the Msg3 PUSCH</w:t>
      </w:r>
      <w:r w:rsidR="00793180" w:rsidRPr="00BA7DDD">
        <w:t>. Otherwise</w:t>
      </w:r>
      <w:r w:rsidR="00516628" w:rsidRPr="00BA7DDD">
        <w:t xml:space="preserve">, the legacy </w:t>
      </w:r>
      <w:proofErr w:type="gramStart"/>
      <w:r w:rsidR="00516628" w:rsidRPr="00BA7DDD">
        <w:t>random access</w:t>
      </w:r>
      <w:proofErr w:type="gramEnd"/>
      <w:r w:rsidR="00516628" w:rsidRPr="00BA7DDD">
        <w:t xml:space="preserve"> procedure is applied to achieve the synchronization with the PRACH transmission</w:t>
      </w:r>
      <w:r w:rsidR="003C738F">
        <w:rPr>
          <w:rFonts w:ascii="Arial" w:hAnsi="Arial" w:cs="Arial"/>
          <w:color w:val="1C1C1C"/>
          <w:shd w:val="clear" w:color="auto" w:fill="FFFFFF"/>
        </w:rPr>
        <w:t>.</w:t>
      </w:r>
    </w:p>
    <w:p w14:paraId="17BA83AC" w14:textId="1C8ADAA4" w:rsidR="00793180" w:rsidRPr="00160164" w:rsidRDefault="00793180" w:rsidP="003249A5">
      <w:pPr>
        <w:spacing w:before="120" w:after="120"/>
      </w:pPr>
      <w:r w:rsidRPr="00F555E4">
        <w:rPr>
          <w:b/>
          <w:bCs/>
          <w:i/>
          <w:iCs/>
          <w:u w:val="single"/>
        </w:rPr>
        <w:t xml:space="preserve">Observation </w:t>
      </w:r>
      <w:r>
        <w:rPr>
          <w:b/>
          <w:bCs/>
          <w:i/>
          <w:iCs/>
          <w:u w:val="single"/>
        </w:rPr>
        <w:t>3</w:t>
      </w:r>
      <w:r w:rsidRPr="00F555E4">
        <w:rPr>
          <w:b/>
          <w:bCs/>
          <w:i/>
          <w:iCs/>
          <w:u w:val="single"/>
        </w:rPr>
        <w:t>:</w:t>
      </w:r>
      <w:r w:rsidRPr="003249A5">
        <w:rPr>
          <w:b/>
          <w:bCs/>
          <w:i/>
          <w:iCs/>
        </w:rPr>
        <w:t xml:space="preserve"> </w:t>
      </w:r>
      <w:r w:rsidR="00AE65C9">
        <w:rPr>
          <w:i/>
          <w:iCs/>
        </w:rPr>
        <w:t>If UL synchronization error is larger than CP</w:t>
      </w:r>
      <w:r>
        <w:rPr>
          <w:i/>
          <w:iCs/>
        </w:rPr>
        <w:t xml:space="preserve">, </w:t>
      </w:r>
      <w:proofErr w:type="spellStart"/>
      <w:r>
        <w:rPr>
          <w:i/>
          <w:iCs/>
        </w:rPr>
        <w:t>gNB</w:t>
      </w:r>
      <w:proofErr w:type="spellEnd"/>
      <w:r>
        <w:rPr>
          <w:i/>
          <w:iCs/>
        </w:rPr>
        <w:t xml:space="preserve"> implementation-based solution can be considered to detect Msg3 PUSCH.</w:t>
      </w:r>
    </w:p>
    <w:p w14:paraId="2896E657" w14:textId="2DF29AD0" w:rsidR="00854A60" w:rsidRPr="00A6576F" w:rsidRDefault="009C5A97" w:rsidP="00FB330B">
      <w:pPr>
        <w:pStyle w:val="Heading1"/>
      </w:pPr>
      <w:r w:rsidRPr="00A6576F">
        <w:t>Conclusion</w:t>
      </w:r>
    </w:p>
    <w:p w14:paraId="56E0A2D0" w14:textId="45FF2703" w:rsidR="00184B06" w:rsidRPr="00E41234" w:rsidRDefault="00A04318" w:rsidP="00A9231D">
      <w:pPr>
        <w:jc w:val="both"/>
      </w:pPr>
      <w:r>
        <w:t xml:space="preserve">In this contribution, </w:t>
      </w:r>
      <w:r w:rsidR="00F2767C">
        <w:t xml:space="preserve">we provided our views </w:t>
      </w:r>
      <w:r w:rsidR="00E12DF2">
        <w:t>on Msg3 transmission timing accuracy</w:t>
      </w:r>
      <w:r w:rsidR="00F2767C">
        <w:t xml:space="preserve">. </w:t>
      </w:r>
      <w:r>
        <w:t>Our</w:t>
      </w:r>
      <w:r w:rsidR="000D011A">
        <w:t xml:space="preserve"> </w:t>
      </w:r>
      <w:r w:rsidR="00E12DF2">
        <w:t>ob</w:t>
      </w:r>
      <w:r w:rsidR="00796E66">
        <w:t>ser</w:t>
      </w:r>
      <w:r w:rsidR="00E12DF2">
        <w:t>vation</w:t>
      </w:r>
      <w:r w:rsidR="00796E66">
        <w:t>s</w:t>
      </w:r>
      <w:r w:rsidR="00E12DF2">
        <w:t xml:space="preserve"> </w:t>
      </w:r>
      <w:r w:rsidR="00796E66">
        <w:t xml:space="preserve"> </w:t>
      </w:r>
      <w:r>
        <w:t xml:space="preserve"> </w:t>
      </w:r>
      <w:r w:rsidR="00E12DF2">
        <w:t>are</w:t>
      </w:r>
      <w:r>
        <w:t xml:space="preserve"> as follow</w:t>
      </w:r>
      <w:r w:rsidR="00F071BC">
        <w:t>s</w:t>
      </w:r>
      <w:r>
        <w:t>:</w:t>
      </w:r>
    </w:p>
    <w:p w14:paraId="4973209C" w14:textId="77777777" w:rsidR="00796E66" w:rsidRDefault="00796E66" w:rsidP="00796E66">
      <w:pPr>
        <w:spacing w:before="120" w:after="120"/>
        <w:rPr>
          <w:rFonts w:eastAsia="SimSun" w:cs="v4.2.0"/>
          <w:i/>
          <w:iCs/>
        </w:rPr>
      </w:pPr>
      <w:r w:rsidRPr="00F555E4">
        <w:rPr>
          <w:b/>
          <w:bCs/>
          <w:i/>
          <w:iCs/>
          <w:u w:val="single"/>
        </w:rPr>
        <w:t xml:space="preserve">Observation 1: </w:t>
      </w:r>
      <w:r w:rsidRPr="00867542">
        <w:rPr>
          <w:i/>
          <w:iCs/>
        </w:rPr>
        <w:t>The e</w:t>
      </w:r>
      <w:r w:rsidRPr="003249A5">
        <w:rPr>
          <w:i/>
          <w:iCs/>
        </w:rPr>
        <w:t xml:space="preserve">xisting timing error limit can be applied for Msg3 transmission without Msg1/Msg2 with the assumption of </w:t>
      </w:r>
      <w:r w:rsidRPr="003249A5">
        <w:rPr>
          <w:rFonts w:eastAsia="SimSun" w:cs="v4.2.0"/>
          <w:i/>
          <w:iCs/>
        </w:rPr>
        <w:t>N</w:t>
      </w:r>
      <w:r w:rsidRPr="003249A5">
        <w:rPr>
          <w:rFonts w:eastAsia="SimSun" w:cs="v4.2.0"/>
          <w:i/>
          <w:iCs/>
          <w:vertAlign w:val="subscript"/>
        </w:rPr>
        <w:t>TA</w:t>
      </w:r>
      <w:r w:rsidRPr="003249A5">
        <w:rPr>
          <w:rFonts w:eastAsia="SimSun" w:cs="v4.2.0"/>
          <w:i/>
          <w:iCs/>
        </w:rPr>
        <w:t>=0.</w:t>
      </w:r>
    </w:p>
    <w:p w14:paraId="203C4CFE" w14:textId="3CC22496" w:rsidR="00F071BC" w:rsidRDefault="00796E66" w:rsidP="00F071BC">
      <w:pPr>
        <w:spacing w:before="120"/>
        <w:jc w:val="both"/>
        <w:rPr>
          <w:i/>
          <w:iCs/>
        </w:rPr>
      </w:pPr>
      <w:r w:rsidRPr="00F555E4">
        <w:rPr>
          <w:b/>
          <w:bCs/>
          <w:i/>
          <w:iCs/>
          <w:u w:val="single"/>
        </w:rPr>
        <w:t>Observation 2:</w:t>
      </w:r>
      <w:r w:rsidRPr="003249A5">
        <w:rPr>
          <w:b/>
          <w:bCs/>
          <w:i/>
          <w:iCs/>
        </w:rPr>
        <w:t xml:space="preserve"> </w:t>
      </w:r>
      <w:r>
        <w:rPr>
          <w:i/>
          <w:iCs/>
        </w:rPr>
        <w:t>UL synchronization for Msg3 PUSCH without Msg1/Msg2 could be achieved by UE pre-compensation with the assistance information if the existing timing error requirement is applied</w:t>
      </w:r>
      <w:r w:rsidR="00F071BC">
        <w:rPr>
          <w:i/>
          <w:iCs/>
        </w:rPr>
        <w:t>.</w:t>
      </w:r>
      <w:r w:rsidR="00F071BC" w:rsidRPr="00355BFB">
        <w:rPr>
          <w:i/>
          <w:iCs/>
        </w:rPr>
        <w:t xml:space="preserve"> </w:t>
      </w:r>
    </w:p>
    <w:p w14:paraId="0B1395ED" w14:textId="0F058768" w:rsidR="00793180" w:rsidRDefault="00793180" w:rsidP="00793180">
      <w:pPr>
        <w:spacing w:before="120" w:after="120"/>
      </w:pPr>
      <w:r w:rsidRPr="00F555E4">
        <w:rPr>
          <w:b/>
          <w:bCs/>
          <w:i/>
          <w:iCs/>
          <w:u w:val="single"/>
        </w:rPr>
        <w:t xml:space="preserve">Observation </w:t>
      </w:r>
      <w:r>
        <w:rPr>
          <w:b/>
          <w:bCs/>
          <w:i/>
          <w:iCs/>
          <w:u w:val="single"/>
        </w:rPr>
        <w:t>3</w:t>
      </w:r>
      <w:r w:rsidRPr="00F555E4">
        <w:rPr>
          <w:b/>
          <w:bCs/>
          <w:i/>
          <w:iCs/>
          <w:u w:val="single"/>
        </w:rPr>
        <w:t>:</w:t>
      </w:r>
      <w:r w:rsidRPr="003249A5">
        <w:rPr>
          <w:b/>
          <w:bCs/>
          <w:i/>
          <w:iCs/>
        </w:rPr>
        <w:t xml:space="preserve"> </w:t>
      </w:r>
      <w:r w:rsidR="00AE65C9">
        <w:rPr>
          <w:i/>
          <w:iCs/>
        </w:rPr>
        <w:t xml:space="preserve">If UL synchronization error is larger than CP, </w:t>
      </w:r>
      <w:proofErr w:type="spellStart"/>
      <w:r w:rsidR="00AE65C9">
        <w:rPr>
          <w:i/>
          <w:iCs/>
        </w:rPr>
        <w:t>gNB</w:t>
      </w:r>
      <w:proofErr w:type="spellEnd"/>
      <w:r w:rsidR="00AE65C9">
        <w:rPr>
          <w:i/>
          <w:iCs/>
        </w:rPr>
        <w:t xml:space="preserve"> implementation-based solution can be considered to detect Msg3 PUSCH.</w:t>
      </w:r>
    </w:p>
    <w:p w14:paraId="2E75F001" w14:textId="77777777" w:rsidR="007E70BB" w:rsidRPr="00A6576F" w:rsidRDefault="005C63AE" w:rsidP="007E70BB">
      <w:pPr>
        <w:pStyle w:val="Heading1"/>
      </w:pPr>
      <w:r w:rsidRPr="00A6576F">
        <w:t>References</w:t>
      </w:r>
    </w:p>
    <w:p w14:paraId="17D4F78C" w14:textId="0D270545" w:rsidR="00C27E79" w:rsidRDefault="00C27E79" w:rsidP="00676BD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C27E79">
        <w:t>R1-240578</w:t>
      </w:r>
      <w:r w:rsidR="006E1531">
        <w:t>6</w:t>
      </w:r>
      <w:r>
        <w:t>, “</w:t>
      </w:r>
      <w:r w:rsidRPr="00C27E79">
        <w:t xml:space="preserve">LS on </w:t>
      </w:r>
      <w:r w:rsidR="006E1531" w:rsidRPr="006E1531">
        <w:rPr>
          <w:lang w:val="en-GB"/>
        </w:rPr>
        <w:t>UL synchronization for contention based Msg3 transmission without Msg1/M</w:t>
      </w:r>
      <w:r>
        <w:t xml:space="preserve">”, </w:t>
      </w:r>
      <w:r w:rsidRPr="00C27E79">
        <w:t xml:space="preserve">RAN2, </w:t>
      </w:r>
      <w:r w:rsidR="00AC0ED8">
        <w:rPr>
          <w:rFonts w:hint="eastAsia"/>
        </w:rPr>
        <w:t>CMCC</w:t>
      </w:r>
    </w:p>
    <w:p w14:paraId="52BFCBCE" w14:textId="2DE102BB" w:rsidR="00AC0ED8" w:rsidRPr="00AC0ED8" w:rsidRDefault="00AC0ED8" w:rsidP="00676BD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AC0ED8">
        <w:t>R1-2213001, “Reply LS on RACH-less handover in NT N”</w:t>
      </w:r>
      <w:r w:rsidRPr="00AC0ED8">
        <w:rPr>
          <w:rFonts w:eastAsia="SimSun"/>
        </w:rPr>
        <w:t>, RAN1,</w:t>
      </w:r>
      <w:r>
        <w:rPr>
          <w:rFonts w:eastAsia="SimSun"/>
        </w:rPr>
        <w:t xml:space="preserve"> </w:t>
      </w:r>
      <w:r w:rsidRPr="00AC0ED8">
        <w:rPr>
          <w:rFonts w:eastAsia="SimSun"/>
        </w:rPr>
        <w:t>OPPO</w:t>
      </w:r>
    </w:p>
    <w:p w14:paraId="2162E504" w14:textId="13FA4ADB" w:rsidR="00676BDE" w:rsidRDefault="00676BDE" w:rsidP="00C27E79">
      <w:pPr>
        <w:overflowPunct w:val="0"/>
        <w:autoSpaceDE w:val="0"/>
        <w:autoSpaceDN w:val="0"/>
        <w:adjustRightInd w:val="0"/>
        <w:spacing w:before="100" w:beforeAutospacing="1" w:after="120"/>
        <w:ind w:left="562"/>
        <w:jc w:val="both"/>
        <w:textAlignment w:val="baseline"/>
      </w:pPr>
    </w:p>
    <w:p w14:paraId="3C1755AF" w14:textId="77777777" w:rsidR="004329F5" w:rsidRPr="004329F5" w:rsidRDefault="004329F5" w:rsidP="00C27E79">
      <w:pPr>
        <w:overflowPunct w:val="0"/>
        <w:autoSpaceDE w:val="0"/>
        <w:autoSpaceDN w:val="0"/>
        <w:adjustRightInd w:val="0"/>
        <w:spacing w:before="100" w:beforeAutospacing="1" w:after="120"/>
        <w:ind w:left="562"/>
        <w:jc w:val="both"/>
        <w:textAlignment w:val="baseline"/>
        <w:rPr>
          <w:b/>
          <w:bCs/>
        </w:rPr>
      </w:pPr>
    </w:p>
    <w:sectPr w:rsidR="004329F5" w:rsidRPr="004329F5" w:rsidSect="008706B9">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85586" w14:textId="77777777" w:rsidR="00905461" w:rsidRDefault="00905461">
      <w:r>
        <w:separator/>
      </w:r>
    </w:p>
  </w:endnote>
  <w:endnote w:type="continuationSeparator" w:id="0">
    <w:p w14:paraId="458CD4F0" w14:textId="77777777" w:rsidR="00905461" w:rsidRDefault="00905461">
      <w:r>
        <w:continuationSeparator/>
      </w:r>
    </w:p>
  </w:endnote>
  <w:endnote w:type="continuationNotice" w:id="1">
    <w:p w14:paraId="78905A1D" w14:textId="77777777" w:rsidR="00905461" w:rsidRDefault="00905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2788E" w14:textId="77777777" w:rsidR="00905461" w:rsidRDefault="00905461">
      <w:r>
        <w:separator/>
      </w:r>
    </w:p>
  </w:footnote>
  <w:footnote w:type="continuationSeparator" w:id="0">
    <w:p w14:paraId="17AF89F7" w14:textId="77777777" w:rsidR="00905461" w:rsidRDefault="00905461">
      <w:r>
        <w:continuationSeparator/>
      </w:r>
    </w:p>
  </w:footnote>
  <w:footnote w:type="continuationNotice" w:id="1">
    <w:p w14:paraId="466DE19B" w14:textId="77777777" w:rsidR="00905461" w:rsidRDefault="009054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3"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4"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2BE54A1"/>
    <w:multiLevelType w:val="multilevel"/>
    <w:tmpl w:val="BD7006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C01739"/>
    <w:multiLevelType w:val="hybridMultilevel"/>
    <w:tmpl w:val="4166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21F05D0"/>
    <w:multiLevelType w:val="multilevel"/>
    <w:tmpl w:val="6650761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2"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9F3426"/>
    <w:multiLevelType w:val="multilevel"/>
    <w:tmpl w:val="AF528A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7"/>
  </w:num>
  <w:num w:numId="2" w16cid:durableId="1202403288">
    <w:abstractNumId w:val="36"/>
  </w:num>
  <w:num w:numId="3" w16cid:durableId="235363559">
    <w:abstractNumId w:val="30"/>
  </w:num>
  <w:num w:numId="4" w16cid:durableId="989679355">
    <w:abstractNumId w:val="32"/>
  </w:num>
  <w:num w:numId="5" w16cid:durableId="409810781">
    <w:abstractNumId w:val="26"/>
  </w:num>
  <w:num w:numId="6" w16cid:durableId="2081513416">
    <w:abstractNumId w:val="34"/>
  </w:num>
  <w:num w:numId="7" w16cid:durableId="1568495607">
    <w:abstractNumId w:val="45"/>
  </w:num>
  <w:num w:numId="8" w16cid:durableId="1929077284">
    <w:abstractNumId w:val="27"/>
  </w:num>
  <w:num w:numId="9" w16cid:durableId="69206241">
    <w:abstractNumId w:val="38"/>
  </w:num>
  <w:num w:numId="10" w16cid:durableId="1314335830">
    <w:abstractNumId w:val="3"/>
  </w:num>
  <w:num w:numId="11" w16cid:durableId="586155756">
    <w:abstractNumId w:val="33"/>
  </w:num>
  <w:num w:numId="12" w16cid:durableId="1461416379">
    <w:abstractNumId w:val="35"/>
  </w:num>
  <w:num w:numId="13" w16cid:durableId="131097616">
    <w:abstractNumId w:val="14"/>
  </w:num>
  <w:num w:numId="14" w16cid:durableId="1330669507">
    <w:abstractNumId w:val="44"/>
  </w:num>
  <w:num w:numId="15" w16cid:durableId="1544708605">
    <w:abstractNumId w:val="13"/>
  </w:num>
  <w:num w:numId="16" w16cid:durableId="1647202359">
    <w:abstractNumId w:val="31"/>
  </w:num>
  <w:num w:numId="17" w16cid:durableId="366611127">
    <w:abstractNumId w:val="2"/>
  </w:num>
  <w:num w:numId="18" w16cid:durableId="1176379521">
    <w:abstractNumId w:val="60"/>
  </w:num>
  <w:num w:numId="19" w16cid:durableId="494035189">
    <w:abstractNumId w:val="20"/>
  </w:num>
  <w:num w:numId="20" w16cid:durableId="1886402229">
    <w:abstractNumId w:val="59"/>
  </w:num>
  <w:num w:numId="21" w16cid:durableId="2128230243">
    <w:abstractNumId w:val="57"/>
  </w:num>
  <w:num w:numId="22" w16cid:durableId="31351445">
    <w:abstractNumId w:val="46"/>
  </w:num>
  <w:num w:numId="23" w16cid:durableId="1081098852">
    <w:abstractNumId w:val="6"/>
  </w:num>
  <w:num w:numId="24" w16cid:durableId="585111641">
    <w:abstractNumId w:val="12"/>
  </w:num>
  <w:num w:numId="25" w16cid:durableId="1769615368">
    <w:abstractNumId w:val="47"/>
  </w:num>
  <w:num w:numId="26" w16cid:durableId="1914119897">
    <w:abstractNumId w:val="21"/>
  </w:num>
  <w:num w:numId="27" w16cid:durableId="320233550">
    <w:abstractNumId w:val="16"/>
  </w:num>
  <w:num w:numId="28" w16cid:durableId="1797259966">
    <w:abstractNumId w:val="5"/>
  </w:num>
  <w:num w:numId="29" w16cid:durableId="1824543099">
    <w:abstractNumId w:val="41"/>
  </w:num>
  <w:num w:numId="30" w16cid:durableId="810824541">
    <w:abstractNumId w:val="11"/>
  </w:num>
  <w:num w:numId="31" w16cid:durableId="612783970">
    <w:abstractNumId w:val="61"/>
  </w:num>
  <w:num w:numId="32" w16cid:durableId="922572308">
    <w:abstractNumId w:val="55"/>
  </w:num>
  <w:num w:numId="33" w16cid:durableId="489830261">
    <w:abstractNumId w:val="29"/>
  </w:num>
  <w:num w:numId="34" w16cid:durableId="1596014999">
    <w:abstractNumId w:val="4"/>
  </w:num>
  <w:num w:numId="35" w16cid:durableId="654266786">
    <w:abstractNumId w:val="52"/>
  </w:num>
  <w:num w:numId="36" w16cid:durableId="1456556740">
    <w:abstractNumId w:val="50"/>
  </w:num>
  <w:num w:numId="37" w16cid:durableId="1670711974">
    <w:abstractNumId w:val="58"/>
  </w:num>
  <w:num w:numId="38" w16cid:durableId="1633756099">
    <w:abstractNumId w:val="25"/>
  </w:num>
  <w:num w:numId="39" w16cid:durableId="193033440">
    <w:abstractNumId w:val="15"/>
  </w:num>
  <w:num w:numId="40" w16cid:durableId="738986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0"/>
  </w:num>
  <w:num w:numId="42" w16cid:durableId="1284337730">
    <w:abstractNumId w:val="39"/>
  </w:num>
  <w:num w:numId="43" w16cid:durableId="2051612355">
    <w:abstractNumId w:val="40"/>
  </w:num>
  <w:num w:numId="44" w16cid:durableId="308293529">
    <w:abstractNumId w:val="37"/>
  </w:num>
  <w:num w:numId="45" w16cid:durableId="540901058">
    <w:abstractNumId w:val="24"/>
  </w:num>
  <w:num w:numId="46" w16cid:durableId="1371148412">
    <w:abstractNumId w:val="22"/>
  </w:num>
  <w:num w:numId="47" w16cid:durableId="288556596">
    <w:abstractNumId w:val="43"/>
  </w:num>
  <w:num w:numId="48" w16cid:durableId="1058212875">
    <w:abstractNumId w:val="28"/>
  </w:num>
  <w:num w:numId="49" w16cid:durableId="443576224">
    <w:abstractNumId w:val="42"/>
  </w:num>
  <w:num w:numId="50" w16cid:durableId="184368873">
    <w:abstractNumId w:val="51"/>
  </w:num>
  <w:num w:numId="51" w16cid:durableId="528227147">
    <w:abstractNumId w:val="18"/>
  </w:num>
  <w:num w:numId="52" w16cid:durableId="1067143925">
    <w:abstractNumId w:val="23"/>
  </w:num>
  <w:num w:numId="53" w16cid:durableId="1979257915">
    <w:abstractNumId w:val="9"/>
  </w:num>
  <w:num w:numId="54" w16cid:durableId="1047215618">
    <w:abstractNumId w:val="48"/>
  </w:num>
  <w:num w:numId="55" w16cid:durableId="780102954">
    <w:abstractNumId w:val="8"/>
  </w:num>
  <w:num w:numId="56" w16cid:durableId="879391874">
    <w:abstractNumId w:val="54"/>
  </w:num>
  <w:num w:numId="57" w16cid:durableId="138499645">
    <w:abstractNumId w:val="17"/>
  </w:num>
  <w:num w:numId="58" w16cid:durableId="262962241">
    <w:abstractNumId w:val="49"/>
  </w:num>
  <w:num w:numId="59" w16cid:durableId="1820263647">
    <w:abstractNumId w:val="56"/>
  </w:num>
  <w:num w:numId="60" w16cid:durableId="577594920">
    <w:abstractNumId w:val="53"/>
  </w:num>
  <w:num w:numId="61" w16cid:durableId="1442145157">
    <w:abstractNumId w:val="1"/>
  </w:num>
  <w:num w:numId="62" w16cid:durableId="92373188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5B1"/>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031"/>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A23"/>
    <w:rsid w:val="00031434"/>
    <w:rsid w:val="0003198A"/>
    <w:rsid w:val="00031A91"/>
    <w:rsid w:val="000325B8"/>
    <w:rsid w:val="0003353A"/>
    <w:rsid w:val="000338CF"/>
    <w:rsid w:val="00033B4F"/>
    <w:rsid w:val="00033F51"/>
    <w:rsid w:val="000341BE"/>
    <w:rsid w:val="0003438B"/>
    <w:rsid w:val="000345BA"/>
    <w:rsid w:val="0003476B"/>
    <w:rsid w:val="00034C15"/>
    <w:rsid w:val="0003553A"/>
    <w:rsid w:val="00035672"/>
    <w:rsid w:val="0003582C"/>
    <w:rsid w:val="00036426"/>
    <w:rsid w:val="00036BA1"/>
    <w:rsid w:val="00036E9B"/>
    <w:rsid w:val="000374B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6C1"/>
    <w:rsid w:val="0005170D"/>
    <w:rsid w:val="0005274D"/>
    <w:rsid w:val="00052A07"/>
    <w:rsid w:val="00052B3B"/>
    <w:rsid w:val="00052D5F"/>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720"/>
    <w:rsid w:val="00065E1A"/>
    <w:rsid w:val="000668B8"/>
    <w:rsid w:val="000668C5"/>
    <w:rsid w:val="00067759"/>
    <w:rsid w:val="00067A5B"/>
    <w:rsid w:val="000705EB"/>
    <w:rsid w:val="000707A2"/>
    <w:rsid w:val="000708A3"/>
    <w:rsid w:val="00070E5C"/>
    <w:rsid w:val="00071841"/>
    <w:rsid w:val="00071F96"/>
    <w:rsid w:val="000721FE"/>
    <w:rsid w:val="00072B34"/>
    <w:rsid w:val="0007330B"/>
    <w:rsid w:val="000738F7"/>
    <w:rsid w:val="00073FF9"/>
    <w:rsid w:val="00075AB5"/>
    <w:rsid w:val="00075AB6"/>
    <w:rsid w:val="00075C5D"/>
    <w:rsid w:val="0007717C"/>
    <w:rsid w:val="00077608"/>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6E9B"/>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0E36"/>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0CD3"/>
    <w:rsid w:val="001219F5"/>
    <w:rsid w:val="00121A20"/>
    <w:rsid w:val="00121F16"/>
    <w:rsid w:val="00121FDD"/>
    <w:rsid w:val="00122388"/>
    <w:rsid w:val="00122D61"/>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851"/>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9A1"/>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7C9"/>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76B"/>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164"/>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56A4"/>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E3F"/>
    <w:rsid w:val="001A43CC"/>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D56"/>
    <w:rsid w:val="00227749"/>
    <w:rsid w:val="00227AF2"/>
    <w:rsid w:val="00227B13"/>
    <w:rsid w:val="00227E24"/>
    <w:rsid w:val="00227ECB"/>
    <w:rsid w:val="00230765"/>
    <w:rsid w:val="00230E1A"/>
    <w:rsid w:val="00231886"/>
    <w:rsid w:val="002318ED"/>
    <w:rsid w:val="002319E4"/>
    <w:rsid w:val="00232375"/>
    <w:rsid w:val="0023274F"/>
    <w:rsid w:val="00232C7C"/>
    <w:rsid w:val="00232F99"/>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10"/>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1ED2"/>
    <w:rsid w:val="00252377"/>
    <w:rsid w:val="00252E7C"/>
    <w:rsid w:val="002534E7"/>
    <w:rsid w:val="0025392F"/>
    <w:rsid w:val="00253D82"/>
    <w:rsid w:val="00254AAF"/>
    <w:rsid w:val="002562F8"/>
    <w:rsid w:val="00256F60"/>
    <w:rsid w:val="0025719F"/>
    <w:rsid w:val="00257212"/>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DC2"/>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7A8"/>
    <w:rsid w:val="00277BB0"/>
    <w:rsid w:val="0028055F"/>
    <w:rsid w:val="002805F5"/>
    <w:rsid w:val="00280751"/>
    <w:rsid w:val="00280BF3"/>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0C6"/>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529D"/>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22A"/>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32E"/>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605"/>
    <w:rsid w:val="0032487D"/>
    <w:rsid w:val="003249A5"/>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BFB"/>
    <w:rsid w:val="003565AE"/>
    <w:rsid w:val="00356FE7"/>
    <w:rsid w:val="00356FEB"/>
    <w:rsid w:val="0035728D"/>
    <w:rsid w:val="003572FA"/>
    <w:rsid w:val="00357380"/>
    <w:rsid w:val="0035754F"/>
    <w:rsid w:val="00357BB5"/>
    <w:rsid w:val="00360243"/>
    <w:rsid w:val="003602D9"/>
    <w:rsid w:val="003604CE"/>
    <w:rsid w:val="0036058A"/>
    <w:rsid w:val="00361168"/>
    <w:rsid w:val="00361360"/>
    <w:rsid w:val="003616BD"/>
    <w:rsid w:val="003622B1"/>
    <w:rsid w:val="00362412"/>
    <w:rsid w:val="0036384F"/>
    <w:rsid w:val="00363F7D"/>
    <w:rsid w:val="00363FA0"/>
    <w:rsid w:val="00365674"/>
    <w:rsid w:val="00365B20"/>
    <w:rsid w:val="0036688E"/>
    <w:rsid w:val="003670C4"/>
    <w:rsid w:val="00367943"/>
    <w:rsid w:val="0037020A"/>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895"/>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367"/>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538"/>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38F"/>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DA"/>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0B8A"/>
    <w:rsid w:val="00400CEE"/>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3E87"/>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CFD"/>
    <w:rsid w:val="00431F63"/>
    <w:rsid w:val="004323FC"/>
    <w:rsid w:val="0043269E"/>
    <w:rsid w:val="004329F5"/>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2C11"/>
    <w:rsid w:val="004436AB"/>
    <w:rsid w:val="0044378F"/>
    <w:rsid w:val="004440EC"/>
    <w:rsid w:val="00444403"/>
    <w:rsid w:val="00444431"/>
    <w:rsid w:val="004444D7"/>
    <w:rsid w:val="00444792"/>
    <w:rsid w:val="00444F56"/>
    <w:rsid w:val="00445DCE"/>
    <w:rsid w:val="00445FA0"/>
    <w:rsid w:val="00446239"/>
    <w:rsid w:val="00446488"/>
    <w:rsid w:val="00446749"/>
    <w:rsid w:val="00446B4B"/>
    <w:rsid w:val="004471F5"/>
    <w:rsid w:val="004473A5"/>
    <w:rsid w:val="00447607"/>
    <w:rsid w:val="00447626"/>
    <w:rsid w:val="00447B1C"/>
    <w:rsid w:val="004501D2"/>
    <w:rsid w:val="004501DC"/>
    <w:rsid w:val="00450AF7"/>
    <w:rsid w:val="00450B74"/>
    <w:rsid w:val="00450DD4"/>
    <w:rsid w:val="00450F8E"/>
    <w:rsid w:val="004517AA"/>
    <w:rsid w:val="00451C61"/>
    <w:rsid w:val="00451EEF"/>
    <w:rsid w:val="00452AE6"/>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172"/>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6E3E"/>
    <w:rsid w:val="00477768"/>
    <w:rsid w:val="004778F1"/>
    <w:rsid w:val="00477A66"/>
    <w:rsid w:val="004808FD"/>
    <w:rsid w:val="004821D5"/>
    <w:rsid w:val="00482442"/>
    <w:rsid w:val="004824B0"/>
    <w:rsid w:val="00482AAD"/>
    <w:rsid w:val="00483127"/>
    <w:rsid w:val="00483897"/>
    <w:rsid w:val="00483EB1"/>
    <w:rsid w:val="004843B1"/>
    <w:rsid w:val="00484649"/>
    <w:rsid w:val="00484CFB"/>
    <w:rsid w:val="004853CE"/>
    <w:rsid w:val="00485A5D"/>
    <w:rsid w:val="0048618E"/>
    <w:rsid w:val="004865E7"/>
    <w:rsid w:val="00487488"/>
    <w:rsid w:val="004877E2"/>
    <w:rsid w:val="0049015D"/>
    <w:rsid w:val="00490604"/>
    <w:rsid w:val="00490A15"/>
    <w:rsid w:val="00490D41"/>
    <w:rsid w:val="00491345"/>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87"/>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6142"/>
    <w:rsid w:val="004D7558"/>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7CF"/>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4D2"/>
    <w:rsid w:val="00506557"/>
    <w:rsid w:val="00506678"/>
    <w:rsid w:val="00506764"/>
    <w:rsid w:val="0050677A"/>
    <w:rsid w:val="005074E5"/>
    <w:rsid w:val="005075BA"/>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5F09"/>
    <w:rsid w:val="00516628"/>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864"/>
    <w:rsid w:val="00532096"/>
    <w:rsid w:val="005321B3"/>
    <w:rsid w:val="00532A84"/>
    <w:rsid w:val="00533498"/>
    <w:rsid w:val="005338D0"/>
    <w:rsid w:val="00533977"/>
    <w:rsid w:val="00533EA0"/>
    <w:rsid w:val="00534168"/>
    <w:rsid w:val="00534459"/>
    <w:rsid w:val="00534699"/>
    <w:rsid w:val="00534B59"/>
    <w:rsid w:val="005350B8"/>
    <w:rsid w:val="0053519D"/>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5A"/>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87ADB"/>
    <w:rsid w:val="005900FA"/>
    <w:rsid w:val="00590167"/>
    <w:rsid w:val="005901CF"/>
    <w:rsid w:val="00590855"/>
    <w:rsid w:val="00591403"/>
    <w:rsid w:val="00591ADF"/>
    <w:rsid w:val="00591C56"/>
    <w:rsid w:val="00591D01"/>
    <w:rsid w:val="00591F85"/>
    <w:rsid w:val="00592F87"/>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02A"/>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4E7A"/>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128"/>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A0F"/>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19A"/>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97"/>
    <w:rsid w:val="006326B6"/>
    <w:rsid w:val="0063284C"/>
    <w:rsid w:val="00632865"/>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5F8"/>
    <w:rsid w:val="00641A44"/>
    <w:rsid w:val="0064208D"/>
    <w:rsid w:val="006421E2"/>
    <w:rsid w:val="006427F5"/>
    <w:rsid w:val="00642DA2"/>
    <w:rsid w:val="00643100"/>
    <w:rsid w:val="0064345C"/>
    <w:rsid w:val="00643475"/>
    <w:rsid w:val="006435B8"/>
    <w:rsid w:val="0064396A"/>
    <w:rsid w:val="00643A60"/>
    <w:rsid w:val="00643B57"/>
    <w:rsid w:val="00643E71"/>
    <w:rsid w:val="0064404C"/>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149"/>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6BD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86D"/>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A7FB5"/>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4921"/>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DC7"/>
    <w:rsid w:val="006C2F14"/>
    <w:rsid w:val="006C2FDC"/>
    <w:rsid w:val="006C3863"/>
    <w:rsid w:val="006C38B9"/>
    <w:rsid w:val="006C39AC"/>
    <w:rsid w:val="006C3EC7"/>
    <w:rsid w:val="006C4A4B"/>
    <w:rsid w:val="006C4D67"/>
    <w:rsid w:val="006C4ECD"/>
    <w:rsid w:val="006C519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531"/>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887"/>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971"/>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3B22"/>
    <w:rsid w:val="0072441E"/>
    <w:rsid w:val="00725430"/>
    <w:rsid w:val="007255D2"/>
    <w:rsid w:val="00725CDF"/>
    <w:rsid w:val="00725DA9"/>
    <w:rsid w:val="00726422"/>
    <w:rsid w:val="00726EA6"/>
    <w:rsid w:val="00727208"/>
    <w:rsid w:val="007273E6"/>
    <w:rsid w:val="0072766F"/>
    <w:rsid w:val="00727680"/>
    <w:rsid w:val="00727BE1"/>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9A3"/>
    <w:rsid w:val="00747BA4"/>
    <w:rsid w:val="00747D8B"/>
    <w:rsid w:val="00750C8C"/>
    <w:rsid w:val="00750FA1"/>
    <w:rsid w:val="00751228"/>
    <w:rsid w:val="007515ED"/>
    <w:rsid w:val="0075190A"/>
    <w:rsid w:val="00752562"/>
    <w:rsid w:val="00752885"/>
    <w:rsid w:val="007529C3"/>
    <w:rsid w:val="00752A24"/>
    <w:rsid w:val="00753850"/>
    <w:rsid w:val="00753B78"/>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180"/>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E66"/>
    <w:rsid w:val="00796F14"/>
    <w:rsid w:val="007970C9"/>
    <w:rsid w:val="00797E65"/>
    <w:rsid w:val="00797F56"/>
    <w:rsid w:val="00797FD5"/>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26"/>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453"/>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2FD2"/>
    <w:rsid w:val="008130E1"/>
    <w:rsid w:val="008130F9"/>
    <w:rsid w:val="008132E5"/>
    <w:rsid w:val="00813436"/>
    <w:rsid w:val="00813D4F"/>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3806"/>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542"/>
    <w:rsid w:val="008677FD"/>
    <w:rsid w:val="00867F7D"/>
    <w:rsid w:val="00867F91"/>
    <w:rsid w:val="00870579"/>
    <w:rsid w:val="008706B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163D"/>
    <w:rsid w:val="00882D5D"/>
    <w:rsid w:val="008833F5"/>
    <w:rsid w:val="008833FB"/>
    <w:rsid w:val="00883AAB"/>
    <w:rsid w:val="00883BD1"/>
    <w:rsid w:val="0088401E"/>
    <w:rsid w:val="008840EF"/>
    <w:rsid w:val="008842A1"/>
    <w:rsid w:val="008843E9"/>
    <w:rsid w:val="00885E87"/>
    <w:rsid w:val="008860EA"/>
    <w:rsid w:val="00886800"/>
    <w:rsid w:val="00886B40"/>
    <w:rsid w:val="00886D5D"/>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A3B"/>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C59"/>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C8D"/>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461"/>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918"/>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2F2"/>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C14"/>
    <w:rsid w:val="00967F33"/>
    <w:rsid w:val="009706AD"/>
    <w:rsid w:val="00970903"/>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602"/>
    <w:rsid w:val="0099299D"/>
    <w:rsid w:val="009929BE"/>
    <w:rsid w:val="00992EF7"/>
    <w:rsid w:val="00993049"/>
    <w:rsid w:val="009931A8"/>
    <w:rsid w:val="00994845"/>
    <w:rsid w:val="0099487F"/>
    <w:rsid w:val="00994DCA"/>
    <w:rsid w:val="009954D1"/>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A7E88"/>
    <w:rsid w:val="009B0188"/>
    <w:rsid w:val="009B02EF"/>
    <w:rsid w:val="009B064B"/>
    <w:rsid w:val="009B0B48"/>
    <w:rsid w:val="009B0B6B"/>
    <w:rsid w:val="009B0C1D"/>
    <w:rsid w:val="009B0E46"/>
    <w:rsid w:val="009B1D7F"/>
    <w:rsid w:val="009B1F0B"/>
    <w:rsid w:val="009B1F30"/>
    <w:rsid w:val="009B2F4F"/>
    <w:rsid w:val="009B3757"/>
    <w:rsid w:val="009B3AC2"/>
    <w:rsid w:val="009B43DF"/>
    <w:rsid w:val="009B49F1"/>
    <w:rsid w:val="009B4D1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6EE6"/>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5EC"/>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DF4"/>
    <w:rsid w:val="00A32084"/>
    <w:rsid w:val="00A323E2"/>
    <w:rsid w:val="00A3243E"/>
    <w:rsid w:val="00A324EA"/>
    <w:rsid w:val="00A329E8"/>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F25"/>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1A5"/>
    <w:rsid w:val="00A5358E"/>
    <w:rsid w:val="00A53BD7"/>
    <w:rsid w:val="00A54279"/>
    <w:rsid w:val="00A5440F"/>
    <w:rsid w:val="00A54432"/>
    <w:rsid w:val="00A54D8D"/>
    <w:rsid w:val="00A55B22"/>
    <w:rsid w:val="00A55B28"/>
    <w:rsid w:val="00A5629A"/>
    <w:rsid w:val="00A56798"/>
    <w:rsid w:val="00A56FE3"/>
    <w:rsid w:val="00A57977"/>
    <w:rsid w:val="00A57FDA"/>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BAA"/>
    <w:rsid w:val="00A81F82"/>
    <w:rsid w:val="00A82E35"/>
    <w:rsid w:val="00A831A8"/>
    <w:rsid w:val="00A8368E"/>
    <w:rsid w:val="00A84372"/>
    <w:rsid w:val="00A85075"/>
    <w:rsid w:val="00A85AAC"/>
    <w:rsid w:val="00A862D4"/>
    <w:rsid w:val="00A87256"/>
    <w:rsid w:val="00A879F2"/>
    <w:rsid w:val="00A87F2A"/>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00E"/>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197"/>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8AA"/>
    <w:rsid w:val="00AC0A93"/>
    <w:rsid w:val="00AC0C93"/>
    <w:rsid w:val="00AC0ED8"/>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C9"/>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0D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8F"/>
    <w:rsid w:val="00B46AD4"/>
    <w:rsid w:val="00B46E76"/>
    <w:rsid w:val="00B4744D"/>
    <w:rsid w:val="00B47BEE"/>
    <w:rsid w:val="00B47EDA"/>
    <w:rsid w:val="00B5003B"/>
    <w:rsid w:val="00B503A9"/>
    <w:rsid w:val="00B50565"/>
    <w:rsid w:val="00B50B57"/>
    <w:rsid w:val="00B50BD3"/>
    <w:rsid w:val="00B50C4B"/>
    <w:rsid w:val="00B51602"/>
    <w:rsid w:val="00B51704"/>
    <w:rsid w:val="00B51FEE"/>
    <w:rsid w:val="00B52756"/>
    <w:rsid w:val="00B52A53"/>
    <w:rsid w:val="00B52A99"/>
    <w:rsid w:val="00B52D7F"/>
    <w:rsid w:val="00B52D8B"/>
    <w:rsid w:val="00B52E5C"/>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6D25"/>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0B59"/>
    <w:rsid w:val="00BA0CDA"/>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A7DDD"/>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002"/>
    <w:rsid w:val="00BC0B77"/>
    <w:rsid w:val="00BC0B87"/>
    <w:rsid w:val="00BC0D49"/>
    <w:rsid w:val="00BC0FDC"/>
    <w:rsid w:val="00BC1082"/>
    <w:rsid w:val="00BC16D9"/>
    <w:rsid w:val="00BC1D4A"/>
    <w:rsid w:val="00BC1F30"/>
    <w:rsid w:val="00BC2149"/>
    <w:rsid w:val="00BC24C0"/>
    <w:rsid w:val="00BC25AA"/>
    <w:rsid w:val="00BC2677"/>
    <w:rsid w:val="00BC3053"/>
    <w:rsid w:val="00BC3C1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7C0"/>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418"/>
    <w:rsid w:val="00BE2934"/>
    <w:rsid w:val="00BE2FA6"/>
    <w:rsid w:val="00BE333F"/>
    <w:rsid w:val="00BE38DC"/>
    <w:rsid w:val="00BE3DB9"/>
    <w:rsid w:val="00BE43ED"/>
    <w:rsid w:val="00BE45B3"/>
    <w:rsid w:val="00BE4818"/>
    <w:rsid w:val="00BE4E8C"/>
    <w:rsid w:val="00BE5A09"/>
    <w:rsid w:val="00BE5A2F"/>
    <w:rsid w:val="00BE5EAE"/>
    <w:rsid w:val="00BE6453"/>
    <w:rsid w:val="00BE6536"/>
    <w:rsid w:val="00BE7406"/>
    <w:rsid w:val="00BE757B"/>
    <w:rsid w:val="00BE7603"/>
    <w:rsid w:val="00BE7B66"/>
    <w:rsid w:val="00BE7BDE"/>
    <w:rsid w:val="00BE7E8F"/>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CAD"/>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27E79"/>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8FF"/>
    <w:rsid w:val="00C43A9B"/>
    <w:rsid w:val="00C43BE1"/>
    <w:rsid w:val="00C44547"/>
    <w:rsid w:val="00C4520D"/>
    <w:rsid w:val="00C45835"/>
    <w:rsid w:val="00C45F6E"/>
    <w:rsid w:val="00C46063"/>
    <w:rsid w:val="00C46240"/>
    <w:rsid w:val="00C4651C"/>
    <w:rsid w:val="00C471BE"/>
    <w:rsid w:val="00C474BD"/>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F71"/>
    <w:rsid w:val="00C7129C"/>
    <w:rsid w:val="00C716A0"/>
    <w:rsid w:val="00C71E5F"/>
    <w:rsid w:val="00C72EF4"/>
    <w:rsid w:val="00C73332"/>
    <w:rsid w:val="00C73931"/>
    <w:rsid w:val="00C74737"/>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1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01"/>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BF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6FC"/>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327E"/>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75B"/>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C1"/>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0C2"/>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158"/>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3C0"/>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563"/>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044"/>
    <w:rsid w:val="00DD3472"/>
    <w:rsid w:val="00DD348B"/>
    <w:rsid w:val="00DD38BF"/>
    <w:rsid w:val="00DD3EE3"/>
    <w:rsid w:val="00DD4536"/>
    <w:rsid w:val="00DD5CE4"/>
    <w:rsid w:val="00DD5FD0"/>
    <w:rsid w:val="00DD60DE"/>
    <w:rsid w:val="00DD61C4"/>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2A2"/>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DF2"/>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17FC0"/>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615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A46"/>
    <w:rsid w:val="00E35EF6"/>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41D"/>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CCE"/>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3F"/>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0C33"/>
    <w:rsid w:val="00E814D1"/>
    <w:rsid w:val="00E822F5"/>
    <w:rsid w:val="00E82310"/>
    <w:rsid w:val="00E8234C"/>
    <w:rsid w:val="00E82420"/>
    <w:rsid w:val="00E82A07"/>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0C5"/>
    <w:rsid w:val="00E90215"/>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811"/>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47AB"/>
    <w:rsid w:val="00EA5201"/>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5EAE"/>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3"/>
    <w:rsid w:val="00EC49CE"/>
    <w:rsid w:val="00EC4D59"/>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A2B"/>
    <w:rsid w:val="00EE0CA6"/>
    <w:rsid w:val="00EE0E2C"/>
    <w:rsid w:val="00EE17AA"/>
    <w:rsid w:val="00EE1939"/>
    <w:rsid w:val="00EE2BB7"/>
    <w:rsid w:val="00EE2C5B"/>
    <w:rsid w:val="00EE3576"/>
    <w:rsid w:val="00EE35E9"/>
    <w:rsid w:val="00EE37D0"/>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2A"/>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BC"/>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C06"/>
    <w:rsid w:val="00F15FA5"/>
    <w:rsid w:val="00F162DA"/>
    <w:rsid w:val="00F16652"/>
    <w:rsid w:val="00F16746"/>
    <w:rsid w:val="00F16993"/>
    <w:rsid w:val="00F170EA"/>
    <w:rsid w:val="00F171FE"/>
    <w:rsid w:val="00F17A7B"/>
    <w:rsid w:val="00F17E83"/>
    <w:rsid w:val="00F20236"/>
    <w:rsid w:val="00F20517"/>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419"/>
    <w:rsid w:val="00F507D1"/>
    <w:rsid w:val="00F50FA4"/>
    <w:rsid w:val="00F514C3"/>
    <w:rsid w:val="00F519CE"/>
    <w:rsid w:val="00F51ADA"/>
    <w:rsid w:val="00F5302E"/>
    <w:rsid w:val="00F53417"/>
    <w:rsid w:val="00F53EA5"/>
    <w:rsid w:val="00F54792"/>
    <w:rsid w:val="00F54FBA"/>
    <w:rsid w:val="00F555E4"/>
    <w:rsid w:val="00F55955"/>
    <w:rsid w:val="00F55E9A"/>
    <w:rsid w:val="00F55F64"/>
    <w:rsid w:val="00F560A0"/>
    <w:rsid w:val="00F56395"/>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777D1"/>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1F3"/>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2E8E"/>
    <w:rsid w:val="00FE3B6F"/>
    <w:rsid w:val="00FE3C6C"/>
    <w:rsid w:val="00FE49E0"/>
    <w:rsid w:val="00FE4C7B"/>
    <w:rsid w:val="00FE513E"/>
    <w:rsid w:val="00FE58D1"/>
    <w:rsid w:val="00FE5CEC"/>
    <w:rsid w:val="00FE5E15"/>
    <w:rsid w:val="00FE6510"/>
    <w:rsid w:val="00FE6BDD"/>
    <w:rsid w:val="00FE7336"/>
    <w:rsid w:val="00FE785E"/>
    <w:rsid w:val="00FE787C"/>
    <w:rsid w:val="00FE79E5"/>
    <w:rsid w:val="00FE7EA1"/>
    <w:rsid w:val="00FF061A"/>
    <w:rsid w:val="00FF0BB8"/>
    <w:rsid w:val="00FF0CE1"/>
    <w:rsid w:val="00FF10FD"/>
    <w:rsid w:val="00FF121F"/>
    <w:rsid w:val="00FF2D77"/>
    <w:rsid w:val="00FF3013"/>
    <w:rsid w:val="00FF303A"/>
    <w:rsid w:val="00FF3EEB"/>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74B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B2Char">
    <w:name w:val="B2 Char"/>
    <w:link w:val="B2"/>
    <w:qFormat/>
    <w:rsid w:val="0053519D"/>
    <w:rPr>
      <w:rFonts w:ascii="Times New Roman" w:eastAsia="Times New Roman" w:hAnsi="Times New Roman"/>
      <w:sz w:val="24"/>
      <w:szCs w:val="24"/>
      <w:lang w:eastAsia="en-US"/>
    </w:rPr>
  </w:style>
  <w:style w:type="character" w:customStyle="1" w:styleId="B3Char">
    <w:name w:val="B3 Char"/>
    <w:link w:val="B3"/>
    <w:qFormat/>
    <w:rsid w:val="0053519D"/>
    <w:rPr>
      <w:rFonts w:ascii="Times New Roman" w:eastAsia="Times New Roman" w:hAnsi="Times New Roman"/>
      <w:sz w:val="24"/>
      <w:szCs w:val="24"/>
      <w:lang w:eastAsia="en-US"/>
    </w:rPr>
  </w:style>
  <w:style w:type="character" w:customStyle="1" w:styleId="colour">
    <w:name w:val="colour"/>
    <w:basedOn w:val="DefaultParagraphFont"/>
    <w:rsid w:val="0053519D"/>
  </w:style>
  <w:style w:type="paragraph" w:customStyle="1" w:styleId="References">
    <w:name w:val="References"/>
    <w:basedOn w:val="Normal"/>
    <w:rsid w:val="00676BDE"/>
    <w:pPr>
      <w:numPr>
        <w:ilvl w:val="2"/>
        <w:numId w:val="53"/>
      </w:numPr>
    </w:pPr>
    <w:rPr>
      <w:sz w:val="20"/>
      <w:lang w:eastAsia="en-US"/>
    </w:rPr>
  </w:style>
  <w:style w:type="paragraph" w:customStyle="1" w:styleId="Agreement">
    <w:name w:val="Agreement"/>
    <w:basedOn w:val="Normal"/>
    <w:next w:val="Normal"/>
    <w:qFormat/>
    <w:rsid w:val="00C27E79"/>
    <w:pPr>
      <w:numPr>
        <w:numId w:val="6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91160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1308601">
      <w:bodyDiv w:val="1"/>
      <w:marLeft w:val="0"/>
      <w:marRight w:val="0"/>
      <w:marTop w:val="0"/>
      <w:marBottom w:val="0"/>
      <w:divBdr>
        <w:top w:val="none" w:sz="0" w:space="0" w:color="auto"/>
        <w:left w:val="none" w:sz="0" w:space="0" w:color="auto"/>
        <w:bottom w:val="none" w:sz="0" w:space="0" w:color="auto"/>
        <w:right w:val="none" w:sz="0" w:space="0" w:color="auto"/>
      </w:divBdr>
    </w:div>
    <w:div w:id="198976317">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3058049">
      <w:bodyDiv w:val="1"/>
      <w:marLeft w:val="0"/>
      <w:marRight w:val="0"/>
      <w:marTop w:val="0"/>
      <w:marBottom w:val="0"/>
      <w:divBdr>
        <w:top w:val="none" w:sz="0" w:space="0" w:color="auto"/>
        <w:left w:val="none" w:sz="0" w:space="0" w:color="auto"/>
        <w:bottom w:val="none" w:sz="0" w:space="0" w:color="auto"/>
        <w:right w:val="none" w:sz="0" w:space="0" w:color="auto"/>
      </w:divBdr>
      <w:divsChild>
        <w:div w:id="896743615">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54113643">
      <w:bodyDiv w:val="1"/>
      <w:marLeft w:val="0"/>
      <w:marRight w:val="0"/>
      <w:marTop w:val="0"/>
      <w:marBottom w:val="0"/>
      <w:divBdr>
        <w:top w:val="none" w:sz="0" w:space="0" w:color="auto"/>
        <w:left w:val="none" w:sz="0" w:space="0" w:color="auto"/>
        <w:bottom w:val="none" w:sz="0" w:space="0" w:color="auto"/>
        <w:right w:val="none" w:sz="0" w:space="0" w:color="auto"/>
      </w:divBdr>
      <w:divsChild>
        <w:div w:id="156925041">
          <w:marLeft w:val="0"/>
          <w:marRight w:val="0"/>
          <w:marTop w:val="0"/>
          <w:marBottom w:val="0"/>
          <w:divBdr>
            <w:top w:val="none" w:sz="0" w:space="0" w:color="auto"/>
            <w:left w:val="none" w:sz="0" w:space="0" w:color="auto"/>
            <w:bottom w:val="none" w:sz="0" w:space="0" w:color="auto"/>
            <w:right w:val="none" w:sz="0" w:space="0" w:color="auto"/>
          </w:divBdr>
        </w:div>
      </w:divsChild>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89831993">
      <w:bodyDiv w:val="1"/>
      <w:marLeft w:val="0"/>
      <w:marRight w:val="0"/>
      <w:marTop w:val="0"/>
      <w:marBottom w:val="0"/>
      <w:divBdr>
        <w:top w:val="none" w:sz="0" w:space="0" w:color="auto"/>
        <w:left w:val="none" w:sz="0" w:space="0" w:color="auto"/>
        <w:bottom w:val="none" w:sz="0" w:space="0" w:color="auto"/>
        <w:right w:val="none" w:sz="0" w:space="0" w:color="auto"/>
      </w:divBdr>
      <w:divsChild>
        <w:div w:id="141313727">
          <w:marLeft w:val="0"/>
          <w:marRight w:val="0"/>
          <w:marTop w:val="0"/>
          <w:marBottom w:val="0"/>
          <w:divBdr>
            <w:top w:val="none" w:sz="0" w:space="0" w:color="auto"/>
            <w:left w:val="none" w:sz="0" w:space="0" w:color="auto"/>
            <w:bottom w:val="none" w:sz="0" w:space="0" w:color="auto"/>
            <w:right w:val="none" w:sz="0" w:space="0" w:color="auto"/>
          </w:divBdr>
        </w:div>
      </w:divsChild>
    </w:div>
    <w:div w:id="522282619">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85866438">
      <w:bodyDiv w:val="1"/>
      <w:marLeft w:val="0"/>
      <w:marRight w:val="0"/>
      <w:marTop w:val="0"/>
      <w:marBottom w:val="0"/>
      <w:divBdr>
        <w:top w:val="none" w:sz="0" w:space="0" w:color="auto"/>
        <w:left w:val="none" w:sz="0" w:space="0" w:color="auto"/>
        <w:bottom w:val="none" w:sz="0" w:space="0" w:color="auto"/>
        <w:right w:val="none" w:sz="0" w:space="0" w:color="auto"/>
      </w:divBdr>
      <w:divsChild>
        <w:div w:id="86006321">
          <w:marLeft w:val="0"/>
          <w:marRight w:val="0"/>
          <w:marTop w:val="0"/>
          <w:marBottom w:val="0"/>
          <w:divBdr>
            <w:top w:val="none" w:sz="0" w:space="0" w:color="auto"/>
            <w:left w:val="none" w:sz="0" w:space="0" w:color="auto"/>
            <w:bottom w:val="none" w:sz="0" w:space="0" w:color="auto"/>
            <w:right w:val="none" w:sz="0" w:space="0" w:color="auto"/>
          </w:divBdr>
        </w:div>
      </w:divsChild>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583040">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10398314">
      <w:bodyDiv w:val="1"/>
      <w:marLeft w:val="0"/>
      <w:marRight w:val="0"/>
      <w:marTop w:val="0"/>
      <w:marBottom w:val="0"/>
      <w:divBdr>
        <w:top w:val="none" w:sz="0" w:space="0" w:color="auto"/>
        <w:left w:val="none" w:sz="0" w:space="0" w:color="auto"/>
        <w:bottom w:val="none" w:sz="0" w:space="0" w:color="auto"/>
        <w:right w:val="none" w:sz="0" w:space="0" w:color="auto"/>
      </w:divBdr>
      <w:divsChild>
        <w:div w:id="1683975695">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7646018">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9370729">
      <w:bodyDiv w:val="1"/>
      <w:marLeft w:val="0"/>
      <w:marRight w:val="0"/>
      <w:marTop w:val="0"/>
      <w:marBottom w:val="0"/>
      <w:divBdr>
        <w:top w:val="none" w:sz="0" w:space="0" w:color="auto"/>
        <w:left w:val="none" w:sz="0" w:space="0" w:color="auto"/>
        <w:bottom w:val="none" w:sz="0" w:space="0" w:color="auto"/>
        <w:right w:val="none" w:sz="0" w:space="0" w:color="auto"/>
      </w:divBdr>
      <w:divsChild>
        <w:div w:id="830373002">
          <w:marLeft w:val="0"/>
          <w:marRight w:val="0"/>
          <w:marTop w:val="0"/>
          <w:marBottom w:val="0"/>
          <w:divBdr>
            <w:top w:val="none" w:sz="0" w:space="0" w:color="auto"/>
            <w:left w:val="none" w:sz="0" w:space="0" w:color="auto"/>
            <w:bottom w:val="none" w:sz="0" w:space="0" w:color="auto"/>
            <w:right w:val="none" w:sz="0" w:space="0" w:color="auto"/>
          </w:divBdr>
        </w:div>
      </w:divsChild>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0690341">
      <w:bodyDiv w:val="1"/>
      <w:marLeft w:val="0"/>
      <w:marRight w:val="0"/>
      <w:marTop w:val="0"/>
      <w:marBottom w:val="0"/>
      <w:divBdr>
        <w:top w:val="none" w:sz="0" w:space="0" w:color="auto"/>
        <w:left w:val="none" w:sz="0" w:space="0" w:color="auto"/>
        <w:bottom w:val="none" w:sz="0" w:space="0" w:color="auto"/>
        <w:right w:val="none" w:sz="0" w:space="0" w:color="auto"/>
      </w:divBdr>
      <w:divsChild>
        <w:div w:id="1222907688">
          <w:marLeft w:val="0"/>
          <w:marRight w:val="0"/>
          <w:marTop w:val="0"/>
          <w:marBottom w:val="0"/>
          <w:divBdr>
            <w:top w:val="none" w:sz="0" w:space="0" w:color="auto"/>
            <w:left w:val="none" w:sz="0" w:space="0" w:color="auto"/>
            <w:bottom w:val="none" w:sz="0" w:space="0" w:color="auto"/>
            <w:right w:val="none" w:sz="0" w:space="0" w:color="auto"/>
          </w:divBdr>
        </w:div>
      </w:divsChild>
    </w:div>
    <w:div w:id="1714115243">
      <w:bodyDiv w:val="1"/>
      <w:marLeft w:val="0"/>
      <w:marRight w:val="0"/>
      <w:marTop w:val="0"/>
      <w:marBottom w:val="0"/>
      <w:divBdr>
        <w:top w:val="none" w:sz="0" w:space="0" w:color="auto"/>
        <w:left w:val="none" w:sz="0" w:space="0" w:color="auto"/>
        <w:bottom w:val="none" w:sz="0" w:space="0" w:color="auto"/>
        <w:right w:val="none" w:sz="0" w:space="0" w:color="auto"/>
      </w:divBdr>
    </w:div>
    <w:div w:id="175199907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307455">
      <w:bodyDiv w:val="1"/>
      <w:marLeft w:val="0"/>
      <w:marRight w:val="0"/>
      <w:marTop w:val="0"/>
      <w:marBottom w:val="0"/>
      <w:divBdr>
        <w:top w:val="none" w:sz="0" w:space="0" w:color="auto"/>
        <w:left w:val="none" w:sz="0" w:space="0" w:color="auto"/>
        <w:bottom w:val="none" w:sz="0" w:space="0" w:color="auto"/>
        <w:right w:val="none" w:sz="0" w:space="0" w:color="auto"/>
      </w:divBdr>
      <w:divsChild>
        <w:div w:id="937451029">
          <w:marLeft w:val="0"/>
          <w:marRight w:val="0"/>
          <w:marTop w:val="0"/>
          <w:marBottom w:val="0"/>
          <w:divBdr>
            <w:top w:val="none" w:sz="0" w:space="0" w:color="auto"/>
            <w:left w:val="none" w:sz="0" w:space="0" w:color="auto"/>
            <w:bottom w:val="none" w:sz="0" w:space="0" w:color="auto"/>
            <w:right w:val="none" w:sz="0" w:space="0" w:color="auto"/>
          </w:divBdr>
        </w:div>
        <w:div w:id="1980066454">
          <w:marLeft w:val="0"/>
          <w:marRight w:val="0"/>
          <w:marTop w:val="0"/>
          <w:marBottom w:val="0"/>
          <w:divBdr>
            <w:top w:val="none" w:sz="0" w:space="0" w:color="auto"/>
            <w:left w:val="none" w:sz="0" w:space="0" w:color="auto"/>
            <w:bottom w:val="none" w:sz="0" w:space="0" w:color="auto"/>
            <w:right w:val="none" w:sz="0" w:space="0" w:color="auto"/>
          </w:divBdr>
        </w:div>
        <w:div w:id="727917382">
          <w:marLeft w:val="0"/>
          <w:marRight w:val="0"/>
          <w:marTop w:val="0"/>
          <w:marBottom w:val="0"/>
          <w:divBdr>
            <w:top w:val="none" w:sz="0" w:space="0" w:color="auto"/>
            <w:left w:val="none" w:sz="0" w:space="0" w:color="auto"/>
            <w:bottom w:val="none" w:sz="0" w:space="0" w:color="auto"/>
            <w:right w:val="none" w:sz="0" w:space="0" w:color="auto"/>
          </w:divBdr>
        </w:div>
        <w:div w:id="973215834">
          <w:marLeft w:val="0"/>
          <w:marRight w:val="0"/>
          <w:marTop w:val="0"/>
          <w:marBottom w:val="0"/>
          <w:divBdr>
            <w:top w:val="none" w:sz="0" w:space="0" w:color="auto"/>
            <w:left w:val="none" w:sz="0" w:space="0" w:color="auto"/>
            <w:bottom w:val="none" w:sz="0" w:space="0" w:color="auto"/>
            <w:right w:val="none" w:sz="0" w:space="0" w:color="auto"/>
          </w:divBdr>
        </w:div>
        <w:div w:id="1037704299">
          <w:marLeft w:val="0"/>
          <w:marRight w:val="0"/>
          <w:marTop w:val="0"/>
          <w:marBottom w:val="0"/>
          <w:divBdr>
            <w:top w:val="none" w:sz="0" w:space="0" w:color="auto"/>
            <w:left w:val="none" w:sz="0" w:space="0" w:color="auto"/>
            <w:bottom w:val="none" w:sz="0" w:space="0" w:color="auto"/>
            <w:right w:val="none" w:sz="0" w:space="0" w:color="auto"/>
          </w:divBdr>
        </w:div>
        <w:div w:id="1093161742">
          <w:marLeft w:val="0"/>
          <w:marRight w:val="0"/>
          <w:marTop w:val="0"/>
          <w:marBottom w:val="0"/>
          <w:divBdr>
            <w:top w:val="none" w:sz="0" w:space="0" w:color="auto"/>
            <w:left w:val="none" w:sz="0" w:space="0" w:color="auto"/>
            <w:bottom w:val="none" w:sz="0" w:space="0" w:color="auto"/>
            <w:right w:val="none" w:sz="0" w:space="0" w:color="auto"/>
          </w:divBdr>
        </w:div>
      </w:divsChild>
    </w:div>
    <w:div w:id="1912350609">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1939561277">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19498268">
      <w:bodyDiv w:val="1"/>
      <w:marLeft w:val="0"/>
      <w:marRight w:val="0"/>
      <w:marTop w:val="0"/>
      <w:marBottom w:val="0"/>
      <w:divBdr>
        <w:top w:val="none" w:sz="0" w:space="0" w:color="auto"/>
        <w:left w:val="none" w:sz="0" w:space="0" w:color="auto"/>
        <w:bottom w:val="none" w:sz="0" w:space="0" w:color="auto"/>
        <w:right w:val="none" w:sz="0" w:space="0" w:color="auto"/>
      </w:divBdr>
      <w:divsChild>
        <w:div w:id="1179932507">
          <w:marLeft w:val="0"/>
          <w:marRight w:val="0"/>
          <w:marTop w:val="0"/>
          <w:marBottom w:val="0"/>
          <w:divBdr>
            <w:top w:val="none" w:sz="0" w:space="0" w:color="auto"/>
            <w:left w:val="none" w:sz="0" w:space="0" w:color="auto"/>
            <w:bottom w:val="none" w:sz="0" w:space="0" w:color="auto"/>
            <w:right w:val="none" w:sz="0" w:space="0" w:color="auto"/>
          </w:divBdr>
        </w:div>
        <w:div w:id="1917586611">
          <w:marLeft w:val="0"/>
          <w:marRight w:val="0"/>
          <w:marTop w:val="0"/>
          <w:marBottom w:val="0"/>
          <w:divBdr>
            <w:top w:val="none" w:sz="0" w:space="0" w:color="auto"/>
            <w:left w:val="none" w:sz="0" w:space="0" w:color="auto"/>
            <w:bottom w:val="none" w:sz="0" w:space="0" w:color="auto"/>
            <w:right w:val="none" w:sz="0" w:space="0" w:color="auto"/>
          </w:divBdr>
        </w:div>
        <w:div w:id="1257984125">
          <w:marLeft w:val="0"/>
          <w:marRight w:val="0"/>
          <w:marTop w:val="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2024-08-09T02:22:00Z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